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Pr="00903F2C" w:rsidRDefault="00903F2C" w:rsidP="00903F2C">
      <w:pPr>
        <w:spacing w:after="0"/>
        <w:rPr>
          <w:rFonts w:ascii="Times New Roman" w:hAnsi="Times New Roman"/>
          <w:b/>
          <w:noProof/>
        </w:rPr>
      </w:pPr>
      <w:r w:rsidRPr="00903F2C">
        <w:rPr>
          <w:rFonts w:ascii="Times New Roman" w:hAnsi="Times New Roman"/>
          <w:b/>
          <w:noProof/>
        </w:rPr>
        <w:t xml:space="preserve">                                                                  </w:t>
      </w:r>
      <w:r w:rsidR="00A779BB">
        <w:rPr>
          <w:rFonts w:ascii="Times New Roman" w:hAnsi="Times New Roman"/>
          <w:b/>
          <w:noProof/>
        </w:rPr>
        <w:t xml:space="preserve">     </w:t>
      </w:r>
      <w:r w:rsidRPr="00903F2C">
        <w:rPr>
          <w:rFonts w:ascii="Times New Roman" w:hAnsi="Times New Roman"/>
          <w:b/>
          <w:noProof/>
        </w:rPr>
        <w:t xml:space="preserve"> </w:t>
      </w:r>
      <w:r w:rsidR="00A779BB">
        <w:rPr>
          <w:rFonts w:ascii="Times New Roman" w:hAnsi="Times New Roman"/>
          <w:b/>
          <w:noProof/>
        </w:rPr>
        <w:t xml:space="preserve">  </w:t>
      </w:r>
      <w:r w:rsidRPr="00903F2C">
        <w:rPr>
          <w:rFonts w:ascii="Times New Roman" w:hAnsi="Times New Roman"/>
          <w:b/>
          <w:noProof/>
        </w:rPr>
        <w:t xml:space="preserve"> </w:t>
      </w:r>
      <w:r w:rsidRPr="00903F2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F2C">
        <w:rPr>
          <w:rFonts w:ascii="Times New Roman" w:hAnsi="Times New Roman"/>
          <w:b/>
          <w:noProof/>
        </w:rPr>
        <w:t xml:space="preserve">                                                      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  <w:t xml:space="preserve">       </w:t>
      </w:r>
      <w:r w:rsidRPr="00903F2C">
        <w:rPr>
          <w:rFonts w:ascii="Times New Roman" w:hAnsi="Times New Roman"/>
          <w:b/>
          <w:sz w:val="28"/>
          <w:szCs w:val="28"/>
        </w:rPr>
        <w:t>АДМИНИСТРАЦИЯ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3F2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3F2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03F2C" w:rsidRPr="00903F2C" w:rsidRDefault="00903F2C" w:rsidP="00903F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903F2C" w:rsidRPr="00903F2C" w:rsidTr="003C0138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03F2C" w:rsidRPr="00903F2C" w:rsidRDefault="00903F2C" w:rsidP="00903F2C">
            <w:pPr>
              <w:widowControl w:val="0"/>
              <w:spacing w:after="0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03F2C" w:rsidRDefault="00903F2C" w:rsidP="00903F2C">
      <w:pPr>
        <w:widowControl w:val="0"/>
        <w:autoSpaceDE w:val="0"/>
        <w:autoSpaceDN w:val="0"/>
        <w:adjustRightInd w:val="0"/>
        <w:spacing w:after="0"/>
        <w:ind w:right="1075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03F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  <w:r w:rsidRPr="00903F2C">
        <w:rPr>
          <w:rFonts w:ascii="Times New Roman" w:hAnsi="Times New Roman"/>
          <w:b/>
          <w:sz w:val="28"/>
          <w:szCs w:val="28"/>
        </w:rPr>
        <w:t xml:space="preserve">.11.2016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03F2C">
        <w:rPr>
          <w:rFonts w:ascii="Times New Roman" w:hAnsi="Times New Roman"/>
          <w:b/>
          <w:sz w:val="28"/>
          <w:szCs w:val="28"/>
        </w:rPr>
        <w:t xml:space="preserve">  п. Красногорский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03F2C">
        <w:rPr>
          <w:rFonts w:ascii="Times New Roman" w:hAnsi="Times New Roman"/>
          <w:b/>
          <w:sz w:val="28"/>
          <w:szCs w:val="28"/>
        </w:rPr>
        <w:t xml:space="preserve">     №35-</w:t>
      </w:r>
      <w:r>
        <w:rPr>
          <w:b/>
          <w:sz w:val="28"/>
          <w:szCs w:val="28"/>
        </w:rPr>
        <w:t>п</w:t>
      </w:r>
      <w:r w:rsidRPr="00E908E4">
        <w:rPr>
          <w:b/>
          <w:sz w:val="28"/>
          <w:szCs w:val="28"/>
        </w:rPr>
        <w:t xml:space="preserve">         </w:t>
      </w:r>
    </w:p>
    <w:p w:rsidR="00724EDF" w:rsidRDefault="00903F2C" w:rsidP="00903F2C">
      <w:pPr>
        <w:widowControl w:val="0"/>
        <w:autoSpaceDE w:val="0"/>
        <w:autoSpaceDN w:val="0"/>
        <w:adjustRightInd w:val="0"/>
        <w:spacing w:after="0"/>
        <w:ind w:right="1075"/>
        <w:jc w:val="both"/>
        <w:rPr>
          <w:bCs/>
          <w:sz w:val="28"/>
        </w:rPr>
      </w:pPr>
      <w:r w:rsidRPr="00E908E4">
        <w:rPr>
          <w:b/>
          <w:sz w:val="28"/>
          <w:szCs w:val="28"/>
        </w:rPr>
        <w:t xml:space="preserve">   </w:t>
      </w:r>
    </w:p>
    <w:p w:rsidR="00751644" w:rsidRPr="00903F2C" w:rsidRDefault="00751644" w:rsidP="00903F2C">
      <w:pPr>
        <w:widowControl w:val="0"/>
        <w:autoSpaceDE w:val="0"/>
        <w:autoSpaceDN w:val="0"/>
        <w:adjustRightInd w:val="0"/>
        <w:ind w:right="1075"/>
        <w:jc w:val="center"/>
        <w:rPr>
          <w:rFonts w:ascii="Times New Roman" w:hAnsi="Times New Roman"/>
          <w:b/>
          <w:bCs/>
          <w:sz w:val="28"/>
        </w:rPr>
      </w:pPr>
      <w:r w:rsidRPr="00903F2C">
        <w:rPr>
          <w:rFonts w:ascii="Times New Roman" w:hAnsi="Times New Roman"/>
          <w:b/>
          <w:bCs/>
          <w:sz w:val="28"/>
        </w:rPr>
        <w:t>Об утверждении муниципальной программы «</w:t>
      </w:r>
      <w:r w:rsidRPr="00903F2C">
        <w:rPr>
          <w:rFonts w:ascii="Times New Roman" w:hAnsi="Times New Roman"/>
          <w:b/>
          <w:sz w:val="28"/>
          <w:szCs w:val="28"/>
        </w:rPr>
        <w:t>Комплексное развитие социальной инфраструктуры  муницип</w:t>
      </w:r>
      <w:r w:rsidR="00724EDF" w:rsidRPr="00903F2C">
        <w:rPr>
          <w:rFonts w:ascii="Times New Roman" w:hAnsi="Times New Roman"/>
          <w:b/>
          <w:sz w:val="28"/>
          <w:szCs w:val="28"/>
        </w:rPr>
        <w:t>ального образования Красногорский</w:t>
      </w:r>
      <w:r w:rsidRPr="00903F2C">
        <w:rPr>
          <w:rFonts w:ascii="Times New Roman" w:hAnsi="Times New Roman"/>
          <w:b/>
          <w:sz w:val="28"/>
          <w:szCs w:val="28"/>
        </w:rPr>
        <w:t xml:space="preserve"> сельсовет  на 2016-2033 годы</w:t>
      </w:r>
      <w:r w:rsidRPr="00903F2C">
        <w:rPr>
          <w:rFonts w:ascii="Times New Roman" w:hAnsi="Times New Roman"/>
          <w:b/>
          <w:bCs/>
          <w:sz w:val="28"/>
        </w:rPr>
        <w:t>».</w:t>
      </w:r>
    </w:p>
    <w:p w:rsidR="00751644" w:rsidRPr="00724EDF" w:rsidRDefault="00751644" w:rsidP="0075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51644" w:rsidRPr="00724EDF" w:rsidRDefault="00751644" w:rsidP="00751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724EDF">
          <w:rPr>
            <w:rFonts w:ascii="Times New Roman" w:hAnsi="Times New Roman"/>
            <w:sz w:val="28"/>
            <w:szCs w:val="28"/>
          </w:rPr>
          <w:t>законом</w:t>
        </w:r>
      </w:hyperlink>
      <w:r w:rsidRPr="00724EDF">
        <w:rPr>
          <w:rFonts w:ascii="Times New Roman" w:hAnsi="Times New Roman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724EDF">
          <w:rPr>
            <w:rFonts w:ascii="Times New Roman" w:hAnsi="Times New Roman"/>
            <w:sz w:val="28"/>
            <w:szCs w:val="28"/>
          </w:rPr>
          <w:t>Уставом</w:t>
        </w:r>
      </w:hyperlink>
      <w:r w:rsidRPr="00724EDF">
        <w:rPr>
          <w:rFonts w:ascii="Times New Roman" w:hAnsi="Times New Roman"/>
          <w:bCs/>
          <w:sz w:val="28"/>
        </w:rPr>
        <w:t xml:space="preserve"> муниципального образования </w:t>
      </w:r>
      <w:r w:rsidR="00724EDF">
        <w:rPr>
          <w:rFonts w:ascii="Times New Roman" w:hAnsi="Times New Roman"/>
          <w:sz w:val="28"/>
          <w:szCs w:val="28"/>
        </w:rPr>
        <w:t>Красногорский</w:t>
      </w:r>
      <w:r w:rsidR="00724EDF" w:rsidRPr="00724EDF">
        <w:rPr>
          <w:rFonts w:ascii="Times New Roman" w:hAnsi="Times New Roman"/>
          <w:bCs/>
          <w:sz w:val="28"/>
        </w:rPr>
        <w:t xml:space="preserve"> </w:t>
      </w:r>
      <w:r w:rsidRPr="00724EDF">
        <w:rPr>
          <w:rFonts w:ascii="Times New Roman" w:hAnsi="Times New Roman"/>
          <w:bCs/>
          <w:sz w:val="28"/>
        </w:rPr>
        <w:t>сельсовет</w:t>
      </w:r>
      <w:r w:rsidR="00903F2C">
        <w:rPr>
          <w:rFonts w:ascii="Times New Roman" w:hAnsi="Times New Roman"/>
          <w:sz w:val="28"/>
          <w:szCs w:val="28"/>
        </w:rPr>
        <w:t>, постановляю</w:t>
      </w:r>
      <w:r w:rsidRPr="00724EDF">
        <w:rPr>
          <w:rFonts w:ascii="Times New Roman" w:hAnsi="Times New Roman"/>
          <w:sz w:val="28"/>
          <w:szCs w:val="28"/>
        </w:rPr>
        <w:t xml:space="preserve">: </w:t>
      </w:r>
    </w:p>
    <w:p w:rsidR="00751644" w:rsidRPr="00724EDF" w:rsidRDefault="00751644" w:rsidP="00751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hyperlink w:anchor="Par32" w:history="1">
        <w:r w:rsidRPr="00724EDF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724EDF">
        <w:rPr>
          <w:rFonts w:ascii="Times New Roman" w:hAnsi="Times New Roman"/>
          <w:sz w:val="28"/>
          <w:szCs w:val="28"/>
        </w:rPr>
        <w:t xml:space="preserve"> «Комплексное развитие социальной инфраструктуры  муницип</w:t>
      </w:r>
      <w:r w:rsidR="00724EDF">
        <w:rPr>
          <w:rFonts w:ascii="Times New Roman" w:hAnsi="Times New Roman"/>
          <w:sz w:val="28"/>
          <w:szCs w:val="28"/>
        </w:rPr>
        <w:t>ального образования</w:t>
      </w:r>
      <w:r w:rsidR="00724EDF" w:rsidRPr="00724EDF">
        <w:rPr>
          <w:rFonts w:ascii="Times New Roman" w:hAnsi="Times New Roman"/>
          <w:sz w:val="28"/>
          <w:szCs w:val="28"/>
        </w:rPr>
        <w:t xml:space="preserve"> </w:t>
      </w:r>
      <w:r w:rsidR="00724EDF">
        <w:rPr>
          <w:rFonts w:ascii="Times New Roman" w:hAnsi="Times New Roman"/>
          <w:sz w:val="28"/>
          <w:szCs w:val="28"/>
        </w:rPr>
        <w:t xml:space="preserve">Красногорский </w:t>
      </w:r>
      <w:r w:rsidRPr="00724EDF">
        <w:rPr>
          <w:rFonts w:ascii="Times New Roman" w:hAnsi="Times New Roman"/>
          <w:sz w:val="28"/>
          <w:szCs w:val="28"/>
        </w:rPr>
        <w:t xml:space="preserve"> сельсовет на 2016-2033 годы</w:t>
      </w:r>
      <w:r w:rsidRPr="00724EDF">
        <w:rPr>
          <w:rFonts w:ascii="Times New Roman" w:hAnsi="Times New Roman"/>
          <w:bCs/>
          <w:sz w:val="28"/>
        </w:rPr>
        <w:t>»</w:t>
      </w:r>
      <w:r w:rsidRPr="00724EDF">
        <w:rPr>
          <w:rFonts w:ascii="Times New Roman" w:hAnsi="Times New Roman"/>
          <w:sz w:val="28"/>
          <w:szCs w:val="28"/>
        </w:rPr>
        <w:t>.</w:t>
      </w:r>
    </w:p>
    <w:p w:rsidR="00751644" w:rsidRPr="00724EDF" w:rsidRDefault="00903F2C" w:rsidP="007516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51644" w:rsidRPr="00724EDF">
        <w:rPr>
          <w:rFonts w:ascii="Times New Roman" w:hAnsi="Times New Roman"/>
          <w:sz w:val="28"/>
          <w:szCs w:val="28"/>
        </w:rPr>
        <w:t xml:space="preserve"> на сайте администрации муниципального </w:t>
      </w:r>
      <w:r w:rsidR="00724EDF">
        <w:rPr>
          <w:rFonts w:ascii="Times New Roman" w:hAnsi="Times New Roman"/>
          <w:sz w:val="28"/>
          <w:szCs w:val="28"/>
        </w:rPr>
        <w:t xml:space="preserve">образования Красногорский </w:t>
      </w:r>
      <w:r w:rsidR="00751644" w:rsidRPr="00724EDF">
        <w:rPr>
          <w:rFonts w:ascii="Times New Roman" w:hAnsi="Times New Roman"/>
          <w:sz w:val="28"/>
          <w:szCs w:val="28"/>
        </w:rPr>
        <w:t xml:space="preserve"> сельсовет в сети Интернет.  </w:t>
      </w:r>
    </w:p>
    <w:p w:rsidR="00903F2C" w:rsidRDefault="00751644" w:rsidP="00751644">
      <w:pPr>
        <w:spacing w:after="0" w:line="240" w:lineRule="auto"/>
        <w:ind w:right="-1277"/>
        <w:jc w:val="both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 xml:space="preserve">     </w:t>
      </w:r>
      <w:r w:rsidRPr="00724EDF">
        <w:rPr>
          <w:rFonts w:ascii="Times New Roman" w:hAnsi="Times New Roman"/>
          <w:bCs/>
          <w:sz w:val="24"/>
          <w:szCs w:val="24"/>
        </w:rPr>
        <w:t xml:space="preserve">   </w:t>
      </w:r>
      <w:r w:rsidRPr="00724EDF">
        <w:rPr>
          <w:rFonts w:ascii="Times New Roman" w:hAnsi="Times New Roman"/>
          <w:bCs/>
          <w:sz w:val="28"/>
          <w:szCs w:val="28"/>
        </w:rPr>
        <w:t>3.</w:t>
      </w:r>
      <w:r w:rsidR="00903F2C">
        <w:rPr>
          <w:rFonts w:ascii="Times New Roman" w:hAnsi="Times New Roman"/>
          <w:sz w:val="28"/>
          <w:szCs w:val="28"/>
        </w:rPr>
        <w:t xml:space="preserve"> Настоящее </w:t>
      </w:r>
      <w:r w:rsidRPr="00724EDF">
        <w:rPr>
          <w:rFonts w:ascii="Times New Roman" w:hAnsi="Times New Roman"/>
          <w:sz w:val="28"/>
          <w:szCs w:val="28"/>
        </w:rPr>
        <w:t xml:space="preserve"> вступает в силу</w:t>
      </w:r>
      <w:r w:rsidR="00903F2C">
        <w:rPr>
          <w:rFonts w:ascii="Times New Roman" w:hAnsi="Times New Roman"/>
          <w:sz w:val="28"/>
          <w:szCs w:val="28"/>
        </w:rPr>
        <w:t xml:space="preserve"> после</w:t>
      </w:r>
      <w:r w:rsidRPr="00724ED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03F2C">
        <w:rPr>
          <w:rFonts w:ascii="Times New Roman" w:hAnsi="Times New Roman"/>
          <w:sz w:val="28"/>
          <w:szCs w:val="28"/>
        </w:rPr>
        <w:t>официального</w:t>
      </w:r>
      <w:proofErr w:type="gramEnd"/>
    </w:p>
    <w:p w:rsidR="00751644" w:rsidRPr="00903F2C" w:rsidRDefault="00903F2C" w:rsidP="00751644">
      <w:pPr>
        <w:spacing w:after="0" w:line="240" w:lineRule="auto"/>
        <w:ind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опубликования (обнародования</w:t>
      </w:r>
      <w:r w:rsidR="00751644" w:rsidRPr="00724EDF">
        <w:rPr>
          <w:rFonts w:ascii="Times New Roman" w:hAnsi="Times New Roman"/>
          <w:sz w:val="28"/>
          <w:szCs w:val="28"/>
        </w:rPr>
        <w:t>).</w:t>
      </w:r>
    </w:p>
    <w:p w:rsidR="00751644" w:rsidRPr="00724EDF" w:rsidRDefault="00751644" w:rsidP="007516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24ED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51644" w:rsidRPr="00724EDF" w:rsidRDefault="00751644" w:rsidP="007516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24E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    </w:t>
      </w:r>
      <w:r w:rsidR="00724E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="00724E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К.Р.Латфулин</w:t>
      </w:r>
      <w:proofErr w:type="spellEnd"/>
    </w:p>
    <w:p w:rsidR="00751644" w:rsidRPr="00724EDF" w:rsidRDefault="00751644" w:rsidP="00751644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4EDF">
        <w:rPr>
          <w:rFonts w:ascii="Times New Roman" w:eastAsia="Times New Roman" w:hAnsi="Times New Roman"/>
          <w:sz w:val="28"/>
          <w:szCs w:val="28"/>
        </w:rPr>
        <w:tab/>
      </w:r>
    </w:p>
    <w:p w:rsidR="00751644" w:rsidRPr="00724EDF" w:rsidRDefault="00751644" w:rsidP="007516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4EDF">
        <w:rPr>
          <w:rFonts w:ascii="Times New Roman" w:eastAsia="Times New Roman" w:hAnsi="Times New Roman"/>
          <w:sz w:val="28"/>
          <w:szCs w:val="28"/>
        </w:rPr>
        <w:t xml:space="preserve">   Разослано: прокуратуре района, строительному отделу, в дело</w:t>
      </w:r>
    </w:p>
    <w:p w:rsidR="00751644" w:rsidRPr="00724EDF" w:rsidRDefault="00751644" w:rsidP="00751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 xml:space="preserve"> </w:t>
      </w:r>
    </w:p>
    <w:p w:rsidR="00751644" w:rsidRPr="00724EDF" w:rsidRDefault="00751644" w:rsidP="00751644">
      <w:pPr>
        <w:rPr>
          <w:rFonts w:ascii="Times New Roman" w:hAnsi="Times New Roman"/>
        </w:rPr>
      </w:pPr>
    </w:p>
    <w:p w:rsidR="00751644" w:rsidRPr="00724EDF" w:rsidRDefault="00751644" w:rsidP="00751644">
      <w:pPr>
        <w:pStyle w:val="a6"/>
        <w:spacing w:before="0" w:after="0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751644" w:rsidRPr="00724EDF" w:rsidRDefault="00903F2C" w:rsidP="00751644">
      <w:pPr>
        <w:pStyle w:val="a6"/>
        <w:spacing w:before="0"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751644" w:rsidRPr="00724EDF" w:rsidRDefault="00751644" w:rsidP="00751644">
      <w:pPr>
        <w:pStyle w:val="a6"/>
        <w:spacing w:before="0"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>муницип</w:t>
      </w:r>
      <w:r w:rsidR="00724EDF">
        <w:rPr>
          <w:rFonts w:ascii="Times New Roman" w:hAnsi="Times New Roman"/>
          <w:sz w:val="28"/>
          <w:szCs w:val="28"/>
        </w:rPr>
        <w:t>ального образования  Красногорский</w:t>
      </w:r>
      <w:r w:rsidRPr="00724EDF">
        <w:rPr>
          <w:rFonts w:ascii="Times New Roman" w:hAnsi="Times New Roman"/>
          <w:sz w:val="28"/>
          <w:szCs w:val="28"/>
        </w:rPr>
        <w:t xml:space="preserve"> сельсовет</w:t>
      </w:r>
    </w:p>
    <w:p w:rsidR="00751644" w:rsidRPr="00724EDF" w:rsidRDefault="00751644" w:rsidP="00751644">
      <w:pPr>
        <w:pStyle w:val="a6"/>
        <w:spacing w:before="0" w:after="0"/>
        <w:ind w:left="4608" w:firstLine="348"/>
        <w:jc w:val="right"/>
        <w:rPr>
          <w:rFonts w:ascii="Times New Roman" w:hAnsi="Times New Roman"/>
          <w:sz w:val="28"/>
          <w:szCs w:val="28"/>
        </w:rPr>
      </w:pPr>
      <w:r w:rsidRPr="00724EDF">
        <w:rPr>
          <w:rFonts w:ascii="Times New Roman" w:hAnsi="Times New Roman"/>
          <w:sz w:val="28"/>
          <w:szCs w:val="28"/>
        </w:rPr>
        <w:t xml:space="preserve">от  </w:t>
      </w:r>
      <w:r w:rsidR="00903F2C">
        <w:rPr>
          <w:rFonts w:ascii="Times New Roman" w:hAnsi="Times New Roman"/>
          <w:sz w:val="28"/>
          <w:szCs w:val="28"/>
        </w:rPr>
        <w:t>15.11.2016.</w:t>
      </w:r>
      <w:r w:rsidRPr="00724EDF">
        <w:rPr>
          <w:rFonts w:ascii="Times New Roman" w:hAnsi="Times New Roman"/>
          <w:sz w:val="28"/>
          <w:szCs w:val="28"/>
        </w:rPr>
        <w:t xml:space="preserve">№ </w:t>
      </w:r>
      <w:r w:rsidR="00903F2C">
        <w:rPr>
          <w:rFonts w:ascii="Times New Roman" w:hAnsi="Times New Roman"/>
          <w:sz w:val="28"/>
          <w:szCs w:val="28"/>
        </w:rPr>
        <w:t>35-п</w:t>
      </w:r>
      <w:r w:rsidRPr="00724EDF">
        <w:rPr>
          <w:rFonts w:ascii="Times New Roman" w:hAnsi="Times New Roman"/>
          <w:sz w:val="28"/>
          <w:szCs w:val="28"/>
        </w:rPr>
        <w:t xml:space="preserve"> </w:t>
      </w:r>
    </w:p>
    <w:p w:rsidR="00751644" w:rsidRPr="00724EDF" w:rsidRDefault="00751644" w:rsidP="0075164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1644" w:rsidRPr="00724EDF" w:rsidRDefault="00751644" w:rsidP="00751644">
      <w:pPr>
        <w:jc w:val="center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751644" w:rsidRDefault="00751644" w:rsidP="00751644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</w:rPr>
        <w:t>МУНИЦИПАЛЬНАЯ ПРОГРАММА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«КОМПЛЕКСНОЕ РАЗВИТИЕ СОЦИАЛЬНОЙ ИНФРАСТРУКТУРЫ </w:t>
      </w:r>
      <w:r>
        <w:rPr>
          <w:rFonts w:ascii="Times New Roman" w:hAnsi="Times New Roman"/>
          <w:b/>
          <w:bCs/>
          <w:sz w:val="52"/>
          <w:szCs w:val="52"/>
        </w:rPr>
        <w:t>муницип</w:t>
      </w:r>
      <w:r w:rsidR="00724EDF">
        <w:rPr>
          <w:rFonts w:ascii="Times New Roman" w:hAnsi="Times New Roman"/>
          <w:b/>
          <w:bCs/>
          <w:sz w:val="52"/>
          <w:szCs w:val="52"/>
        </w:rPr>
        <w:t>ального образования Красногорский</w:t>
      </w:r>
      <w:r>
        <w:rPr>
          <w:rFonts w:ascii="Times New Roman" w:hAnsi="Times New Roman"/>
          <w:b/>
          <w:bCs/>
          <w:sz w:val="52"/>
          <w:szCs w:val="52"/>
        </w:rPr>
        <w:t xml:space="preserve"> сельсовет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 xml:space="preserve">               </w:t>
      </w:r>
    </w:p>
    <w:p w:rsidR="00751644" w:rsidRPr="000F359E" w:rsidRDefault="00751644" w:rsidP="00751644">
      <w:pPr>
        <w:spacing w:line="36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</w:rPr>
        <w:t>на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> </w:t>
      </w:r>
      <w:r w:rsidRPr="000F359E">
        <w:rPr>
          <w:rFonts w:ascii="Times New Roman" w:eastAsia="Times New Roman" w:hAnsi="Times New Roman"/>
          <w:b/>
          <w:sz w:val="52"/>
          <w:szCs w:val="52"/>
        </w:rPr>
        <w:t> </w:t>
      </w:r>
      <w:r w:rsidRPr="000F359E">
        <w:rPr>
          <w:rFonts w:ascii="Times New Roman" w:eastAsia="Times New Roman" w:hAnsi="Times New Roman"/>
          <w:b/>
          <w:bCs/>
          <w:sz w:val="52"/>
          <w:szCs w:val="52"/>
        </w:rPr>
        <w:t>2016-2033 годы»</w:t>
      </w: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</w:t>
      </w: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Default="00751644" w:rsidP="007516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Default="00751644" w:rsidP="0075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44" w:rsidRDefault="00751644" w:rsidP="007516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Pr="00F05D1D" w:rsidRDefault="00751644" w:rsidP="007516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1644" w:rsidRPr="00F05D1D" w:rsidRDefault="00751644" w:rsidP="007516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5D1D">
        <w:rPr>
          <w:rFonts w:ascii="Times New Roman" w:eastAsia="Times New Roman" w:hAnsi="Times New Roman"/>
          <w:b/>
          <w:bCs/>
          <w:sz w:val="28"/>
          <w:szCs w:val="28"/>
        </w:rPr>
        <w:t>Паспорт программы.</w:t>
      </w:r>
    </w:p>
    <w:p w:rsidR="003B20CF" w:rsidRDefault="003B20CF" w:rsidP="00751644"/>
    <w:p w:rsidR="0041109F" w:rsidRDefault="0041109F" w:rsidP="00751644"/>
    <w:tbl>
      <w:tblPr>
        <w:tblW w:w="4663" w:type="pct"/>
        <w:tblInd w:w="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6272"/>
      </w:tblGrid>
      <w:tr w:rsidR="0041109F" w:rsidRPr="00F05D1D" w:rsidTr="00672346">
        <w:trPr>
          <w:trHeight w:val="118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 xml:space="preserve">Комплексное развитие социальной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Красногорский сельсовет 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на 2016-2033 годы.</w:t>
            </w: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Основание                      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разработки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муниципальной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Генеральный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Красногорский сельсовет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Красногорский  сельсовет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            муниципальной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муниципальной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 Красногорский сельсовет</w:t>
            </w:r>
          </w:p>
          <w:p w:rsidR="0041109F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 Красногорский сельсовет</w:t>
            </w:r>
          </w:p>
          <w:p w:rsidR="0041109F" w:rsidRPr="00E530B4" w:rsidRDefault="0041109F" w:rsidP="00672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Основная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Красногорский сельсовет</w:t>
            </w: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муниципальной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6.Создание условий для безопасного проживания населения на территории поселения.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8.Содействие в обеспечении социальной поддержки </w:t>
            </w:r>
            <w:proofErr w:type="spellStart"/>
            <w:r w:rsidRPr="00F05D1D">
              <w:rPr>
                <w:rFonts w:ascii="Times New Roman" w:hAnsi="Times New Roman"/>
                <w:sz w:val="28"/>
                <w:szCs w:val="28"/>
              </w:rPr>
              <w:t>слабозащищенным</w:t>
            </w:r>
            <w:proofErr w:type="spellEnd"/>
            <w:r w:rsidRPr="00F05D1D">
              <w:rPr>
                <w:rFonts w:ascii="Times New Roman" w:hAnsi="Times New Roman"/>
                <w:sz w:val="28"/>
                <w:szCs w:val="28"/>
              </w:rPr>
              <w:t xml:space="preserve"> слоям населения:</w:t>
            </w:r>
          </w:p>
        </w:tc>
      </w:tr>
      <w:tr w:rsidR="0041109F" w:rsidRPr="00F05D1D" w:rsidTr="00672346">
        <w:trPr>
          <w:trHeight w:val="76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2016-2033 годы</w:t>
            </w: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исполнители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муниципальной 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>-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Красногорский сельсовет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 xml:space="preserve">предприятия,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редприниматели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 xml:space="preserve">население сельского поселения </w:t>
            </w: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 муниципальной п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рограммы (млн. руб.)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05D1D">
              <w:rPr>
                <w:rFonts w:ascii="Times New Roman" w:hAnsi="Times New Roman"/>
                <w:sz w:val="28"/>
                <w:szCs w:val="28"/>
              </w:rPr>
              <w:t xml:space="preserve">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  <w:p w:rsidR="0041109F" w:rsidRPr="00560A27" w:rsidRDefault="0041109F" w:rsidP="00672346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средств, направленных на реализацию программных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A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560A2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</w:t>
            </w:r>
            <w:r w:rsidRPr="00560A27">
              <w:rPr>
                <w:sz w:val="28"/>
                <w:szCs w:val="28"/>
              </w:rPr>
              <w:t>. рублей, в том числе по годам:</w:t>
            </w:r>
          </w:p>
          <w:p w:rsidR="0041109F" w:rsidRPr="00560A27" w:rsidRDefault="0041109F" w:rsidP="00672346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2016 год – 0</w:t>
            </w:r>
            <w:r>
              <w:rPr>
                <w:sz w:val="28"/>
                <w:szCs w:val="28"/>
              </w:rPr>
              <w:t xml:space="preserve"> тыс</w:t>
            </w:r>
            <w:r w:rsidRPr="00560A27">
              <w:rPr>
                <w:sz w:val="28"/>
                <w:szCs w:val="28"/>
              </w:rPr>
              <w:t>. рублей;</w:t>
            </w:r>
          </w:p>
          <w:p w:rsidR="0041109F" w:rsidRPr="00560A27" w:rsidRDefault="0041109F" w:rsidP="00672346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0 тыс</w:t>
            </w:r>
            <w:r w:rsidRPr="00560A27">
              <w:rPr>
                <w:sz w:val="28"/>
                <w:szCs w:val="28"/>
              </w:rPr>
              <w:t>. рублей;</w:t>
            </w:r>
          </w:p>
          <w:p w:rsidR="0041109F" w:rsidRPr="00560A27" w:rsidRDefault="0051102E" w:rsidP="00672346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41109F">
              <w:rPr>
                <w:sz w:val="28"/>
                <w:szCs w:val="28"/>
              </w:rPr>
              <w:t>,0 тыс</w:t>
            </w:r>
            <w:r w:rsidR="0041109F" w:rsidRPr="00560A27">
              <w:rPr>
                <w:sz w:val="28"/>
                <w:szCs w:val="28"/>
              </w:rPr>
              <w:t>. рублей;</w:t>
            </w:r>
          </w:p>
          <w:p w:rsidR="0041109F" w:rsidRPr="00560A27" w:rsidRDefault="0041109F" w:rsidP="00672346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560A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</w:t>
            </w:r>
            <w:r w:rsidRPr="00560A27">
              <w:rPr>
                <w:sz w:val="28"/>
                <w:szCs w:val="28"/>
              </w:rPr>
              <w:t xml:space="preserve"> рублей;</w:t>
            </w:r>
          </w:p>
          <w:p w:rsidR="0041109F" w:rsidRPr="00560A27" w:rsidRDefault="0041109F" w:rsidP="00672346">
            <w:pPr>
              <w:pStyle w:val="Default"/>
              <w:keepNext/>
              <w:keepLine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560A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</w:t>
            </w:r>
            <w:r w:rsidRPr="00560A27">
              <w:rPr>
                <w:sz w:val="28"/>
                <w:szCs w:val="28"/>
              </w:rPr>
              <w:t xml:space="preserve"> рублей;</w:t>
            </w:r>
          </w:p>
          <w:p w:rsidR="0041109F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2021-2033 годы – 0 тыс</w:t>
            </w:r>
            <w:r w:rsidRPr="00D7540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41109F" w:rsidRPr="00D7540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485C77" w:rsidRDefault="0041109F" w:rsidP="006723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5C77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муниципальной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560A27" w:rsidRDefault="0041109F" w:rsidP="00672346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>- обес</w:t>
            </w:r>
            <w:r>
              <w:rPr>
                <w:sz w:val="28"/>
                <w:szCs w:val="28"/>
              </w:rPr>
              <w:t xml:space="preserve">печение доступности населения к </w:t>
            </w:r>
            <w:r w:rsidRPr="00560A27">
              <w:rPr>
                <w:sz w:val="28"/>
                <w:szCs w:val="28"/>
              </w:rPr>
              <w:t>объектам социальной инфраструктуры сельского поселения</w:t>
            </w:r>
            <w:proofErr w:type="gramStart"/>
            <w:r w:rsidRPr="00560A27">
              <w:rPr>
                <w:sz w:val="28"/>
                <w:szCs w:val="28"/>
              </w:rPr>
              <w:t xml:space="preserve"> ;</w:t>
            </w:r>
            <w:proofErr w:type="gramEnd"/>
          </w:p>
          <w:p w:rsidR="0041109F" w:rsidRPr="00560A27" w:rsidRDefault="0041109F" w:rsidP="00672346">
            <w:pPr>
              <w:pStyle w:val="Default"/>
              <w:keepNext/>
              <w:keepLines/>
              <w:jc w:val="both"/>
              <w:rPr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 xml:space="preserve">- достижение расчетного уровня обеспеченности населения сельского поселения </w:t>
            </w:r>
            <w:r>
              <w:rPr>
                <w:sz w:val="28"/>
                <w:szCs w:val="28"/>
              </w:rPr>
              <w:t xml:space="preserve"> </w:t>
            </w:r>
            <w:r w:rsidRPr="00560A27">
              <w:rPr>
                <w:sz w:val="28"/>
                <w:szCs w:val="28"/>
              </w:rPr>
              <w:t>объектами социальной инфраструктуры в соответствии с нормативами градостроительного проектирования;</w:t>
            </w:r>
          </w:p>
          <w:p w:rsidR="0041109F" w:rsidRPr="00F05D1D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27">
              <w:rPr>
                <w:sz w:val="28"/>
                <w:szCs w:val="28"/>
              </w:rPr>
              <w:t xml:space="preserve">- </w:t>
            </w:r>
            <w:r w:rsidRPr="00485C77">
              <w:rPr>
                <w:rFonts w:ascii="Times New Roman" w:hAnsi="Times New Roman"/>
                <w:sz w:val="28"/>
                <w:szCs w:val="28"/>
              </w:rPr>
              <w:t>создание условий для динамичного социально-культурного развития сельского поселения</w:t>
            </w:r>
            <w:proofErr w:type="gramStart"/>
            <w:r w:rsidRPr="00485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1109F" w:rsidRPr="00F05D1D" w:rsidTr="00672346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F05D1D" w:rsidRDefault="0041109F" w:rsidP="00672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F05D1D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1109F" w:rsidRPr="00B239D9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Общее  руководство 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ходом  реализации    муниципальной п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осуществляет Глава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   - Текущий   </w:t>
            </w:r>
            <w:proofErr w:type="gramStart"/>
            <w:r w:rsidRPr="00B239D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ходом  реализации муниципальной программы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 xml:space="preserve"> осуществляет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239D9">
              <w:rPr>
                <w:rFonts w:ascii="Times New Roman" w:hAnsi="Times New Roman"/>
                <w:sz w:val="28"/>
                <w:szCs w:val="28"/>
              </w:rPr>
              <w:t xml:space="preserve"> поселения.                                                                                           </w:t>
            </w:r>
          </w:p>
        </w:tc>
      </w:tr>
    </w:tbl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5D1D">
        <w:rPr>
          <w:rFonts w:ascii="Times New Roman" w:hAnsi="Times New Roman"/>
          <w:sz w:val="28"/>
          <w:szCs w:val="28"/>
        </w:rPr>
        <w:t> </w:t>
      </w:r>
      <w:r w:rsidRPr="00F05D1D">
        <w:rPr>
          <w:rFonts w:ascii="Times New Roman" w:hAnsi="Times New Roman"/>
          <w:b/>
          <w:bCs/>
          <w:sz w:val="28"/>
          <w:szCs w:val="28"/>
        </w:rPr>
        <w:t>         </w:t>
      </w:r>
    </w:p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9F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1. Введение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Муниципальная программа «Комплексное развитие социальной инфраструктуры муниципального образования Красногорский сельсовет на 2016-2033 годы»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  - доступные для потенциала территории, адекватные географическому, демографическому, экономическому, </w:t>
      </w:r>
      <w:proofErr w:type="spellStart"/>
      <w:r w:rsidRPr="00A779BB">
        <w:rPr>
          <w:rFonts w:ascii="Times New Roman" w:hAnsi="Times New Roman"/>
          <w:sz w:val="24"/>
          <w:szCs w:val="24"/>
        </w:rPr>
        <w:t>социокультурному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Главной целью программы является повышение качества жизни населения, его занятости и само 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 Социально-экономическая ситуация  и потенциал развития  муниципального образования Красногорский сельсовет .</w:t>
      </w: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32716903"/>
      <w:r w:rsidRPr="00A779BB">
        <w:rPr>
          <w:rFonts w:ascii="Times New Roman" w:hAnsi="Times New Roman"/>
          <w:b/>
          <w:bCs/>
          <w:sz w:val="24"/>
          <w:szCs w:val="24"/>
        </w:rPr>
        <w:t>2.1. Современное землепользование</w:t>
      </w:r>
      <w:bookmarkEnd w:id="1"/>
      <w:r w:rsidRPr="00A779BB">
        <w:rPr>
          <w:rFonts w:ascii="Times New Roman" w:hAnsi="Times New Roman"/>
          <w:b/>
          <w:bCs/>
          <w:sz w:val="24"/>
          <w:szCs w:val="24"/>
        </w:rPr>
        <w:t>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Общая площадь сельского поселения  составляет  310,7 га. 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</w:t>
      </w:r>
      <w:r w:rsidRPr="00A779BB">
        <w:rPr>
          <w:rFonts w:ascii="Times New Roman" w:hAnsi="Times New Roman"/>
          <w:b/>
          <w:bCs/>
          <w:sz w:val="24"/>
          <w:szCs w:val="24"/>
        </w:rPr>
        <w:t xml:space="preserve">Наличие земельных ресурсов сельского поселения </w:t>
      </w: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/>
      </w:tblPr>
      <w:tblGrid>
        <w:gridCol w:w="4093"/>
        <w:gridCol w:w="1168"/>
      </w:tblGrid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Общая площадь, (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</w:t>
            </w:r>
            <w:r w:rsidRPr="00A779BB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Земли запаса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</w:tr>
    </w:tbl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55389930"/>
      <w:r w:rsidRPr="00A779BB">
        <w:rPr>
          <w:rFonts w:ascii="Times New Roman" w:hAnsi="Times New Roman"/>
          <w:b/>
          <w:bCs/>
          <w:sz w:val="24"/>
          <w:szCs w:val="24"/>
        </w:rPr>
        <w:t xml:space="preserve">2.2.  </w:t>
      </w:r>
      <w:bookmarkEnd w:id="2"/>
      <w:r w:rsidRPr="00A779BB">
        <w:rPr>
          <w:rFonts w:ascii="Times New Roman" w:hAnsi="Times New Roman"/>
          <w:b/>
          <w:bCs/>
          <w:sz w:val="24"/>
          <w:szCs w:val="24"/>
        </w:rPr>
        <w:t>Административное деление.</w:t>
      </w:r>
    </w:p>
    <w:p w:rsidR="0041109F" w:rsidRPr="00A779BB" w:rsidRDefault="0041109F" w:rsidP="0041109F">
      <w:pPr>
        <w:pStyle w:val="24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Сельское поселение  расположено в южной части Асекеевского района</w:t>
      </w:r>
    </w:p>
    <w:p w:rsidR="0041109F" w:rsidRPr="00A779BB" w:rsidRDefault="0041109F" w:rsidP="0041109F">
      <w:pPr>
        <w:tabs>
          <w:tab w:val="left" w:pos="294"/>
          <w:tab w:val="left" w:pos="9180"/>
        </w:tabs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 Сельское поселение  граничит: </w:t>
      </w:r>
    </w:p>
    <w:p w:rsidR="0041109F" w:rsidRPr="00A779BB" w:rsidRDefault="0041109F" w:rsidP="0041109F">
      <w:pPr>
        <w:pStyle w:val="24"/>
        <w:numPr>
          <w:ilvl w:val="0"/>
          <w:numId w:val="7"/>
        </w:numPr>
        <w:tabs>
          <w:tab w:val="left" w:pos="294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с сельским поселением Троицким сельсоветом Асекеевского района; </w:t>
      </w:r>
    </w:p>
    <w:p w:rsidR="0041109F" w:rsidRPr="00A779BB" w:rsidRDefault="0041109F" w:rsidP="0041109F">
      <w:pPr>
        <w:pStyle w:val="24"/>
        <w:numPr>
          <w:ilvl w:val="0"/>
          <w:numId w:val="7"/>
        </w:numPr>
        <w:tabs>
          <w:tab w:val="left" w:pos="294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с сельским поселением </w:t>
      </w:r>
      <w:proofErr w:type="spellStart"/>
      <w:r w:rsidRPr="00A779BB">
        <w:rPr>
          <w:rFonts w:ascii="Times New Roman" w:hAnsi="Times New Roman"/>
          <w:sz w:val="24"/>
          <w:szCs w:val="24"/>
        </w:rPr>
        <w:t>Баландинским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сельсоветом </w:t>
      </w:r>
      <w:proofErr w:type="spellStart"/>
      <w:r w:rsidRPr="00A779BB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района; </w:t>
      </w:r>
    </w:p>
    <w:p w:rsidR="0041109F" w:rsidRPr="00A779BB" w:rsidRDefault="0041109F" w:rsidP="0041109F">
      <w:pPr>
        <w:pStyle w:val="24"/>
        <w:numPr>
          <w:ilvl w:val="0"/>
          <w:numId w:val="7"/>
        </w:numPr>
        <w:tabs>
          <w:tab w:val="left" w:pos="294"/>
        </w:tabs>
        <w:spacing w:after="0" w:line="240" w:lineRule="auto"/>
        <w:ind w:left="6" w:firstLine="0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с сельским поселением </w:t>
      </w:r>
      <w:proofErr w:type="spellStart"/>
      <w:r w:rsidRPr="00A779BB">
        <w:rPr>
          <w:rFonts w:ascii="Times New Roman" w:hAnsi="Times New Roman"/>
          <w:sz w:val="24"/>
          <w:szCs w:val="24"/>
        </w:rPr>
        <w:t>Подлесенским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 сельсоветом  </w:t>
      </w:r>
      <w:proofErr w:type="spellStart"/>
      <w:r w:rsidRPr="00A779BB">
        <w:rPr>
          <w:rFonts w:ascii="Times New Roman" w:hAnsi="Times New Roman"/>
          <w:sz w:val="24"/>
          <w:szCs w:val="24"/>
        </w:rPr>
        <w:t>Грачевского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района. </w:t>
      </w:r>
    </w:p>
    <w:p w:rsidR="0041109F" w:rsidRPr="00A779BB" w:rsidRDefault="0041109F" w:rsidP="0041109F">
      <w:pPr>
        <w:pStyle w:val="24"/>
        <w:tabs>
          <w:tab w:val="left" w:pos="294"/>
        </w:tabs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pStyle w:val="24"/>
        <w:tabs>
          <w:tab w:val="left" w:pos="294"/>
        </w:tabs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tabs>
          <w:tab w:val="left" w:pos="9180"/>
        </w:tabs>
        <w:spacing w:after="0" w:line="240" w:lineRule="auto"/>
        <w:ind w:firstLine="540"/>
        <w:rPr>
          <w:rFonts w:ascii="Times New Roman" w:hAnsi="Times New Roman"/>
          <w:spacing w:val="-1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Сельское поселение </w:t>
      </w:r>
      <w:r w:rsidRPr="00A779BB">
        <w:rPr>
          <w:rFonts w:ascii="Times New Roman" w:hAnsi="Times New Roman"/>
          <w:spacing w:val="-1"/>
          <w:sz w:val="24"/>
          <w:szCs w:val="24"/>
        </w:rPr>
        <w:t xml:space="preserve"> муниципального образования  Красногорский сельсовет</w:t>
      </w:r>
      <w:r w:rsidRPr="00A779BB">
        <w:rPr>
          <w:rFonts w:ascii="Times New Roman" w:hAnsi="Times New Roman"/>
          <w:sz w:val="24"/>
          <w:szCs w:val="24"/>
        </w:rPr>
        <w:t xml:space="preserve">  включает 2 населённых </w:t>
      </w:r>
      <w:proofErr w:type="spellStart"/>
      <w:r w:rsidRPr="00A779BB">
        <w:rPr>
          <w:rFonts w:ascii="Times New Roman" w:hAnsi="Times New Roman"/>
          <w:sz w:val="24"/>
          <w:szCs w:val="24"/>
        </w:rPr>
        <w:t>пункта:п</w:t>
      </w:r>
      <w:proofErr w:type="gramStart"/>
      <w:r w:rsidRPr="00A779BB">
        <w:rPr>
          <w:rFonts w:ascii="Times New Roman" w:hAnsi="Times New Roman"/>
          <w:sz w:val="24"/>
          <w:szCs w:val="24"/>
        </w:rPr>
        <w:t>.К</w:t>
      </w:r>
      <w:proofErr w:type="gramEnd"/>
      <w:r w:rsidRPr="00A779BB">
        <w:rPr>
          <w:rFonts w:ascii="Times New Roman" w:hAnsi="Times New Roman"/>
          <w:sz w:val="24"/>
          <w:szCs w:val="24"/>
        </w:rPr>
        <w:t>расногорский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и  п.Огонек </w:t>
      </w:r>
      <w:r w:rsidRPr="00A779BB">
        <w:rPr>
          <w:rFonts w:ascii="Times New Roman" w:hAnsi="Times New Roman"/>
          <w:b/>
          <w:spacing w:val="-1"/>
          <w:sz w:val="24"/>
          <w:szCs w:val="24"/>
        </w:rPr>
        <w:t>.</w:t>
      </w:r>
    </w:p>
    <w:p w:rsidR="0041109F" w:rsidRPr="00A779BB" w:rsidRDefault="0041109F" w:rsidP="0041109F">
      <w:pPr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Административным центром поселения является п</w:t>
      </w:r>
      <w:proofErr w:type="gramStart"/>
      <w:r w:rsidRPr="00A779BB">
        <w:rPr>
          <w:rFonts w:ascii="Times New Roman" w:hAnsi="Times New Roman"/>
          <w:sz w:val="24"/>
          <w:szCs w:val="24"/>
        </w:rPr>
        <w:t>.К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расногорский.                             </w:t>
      </w:r>
    </w:p>
    <w:p w:rsidR="0041109F" w:rsidRPr="00A779BB" w:rsidRDefault="0041109F" w:rsidP="004110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Внешнее сообщение сельского поселения с административным  центром района осуществляется автотранспортом по автодороге общего пользования регионального и межмуниципального значения</w:t>
      </w:r>
      <w:proofErr w:type="gramStart"/>
      <w:r w:rsidRPr="00A779B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1109F" w:rsidRPr="00A779BB" w:rsidRDefault="0041109F" w:rsidP="004110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Межселенные перемещения населения осуществляются автомобильным  транспортом по автодорогам регионального и межмуниципального значения, автодорогам местного значения обеспечивая связь населенных пунктов между собой и с центром административного района</w:t>
      </w:r>
    </w:p>
    <w:p w:rsidR="0041109F" w:rsidRPr="00A779BB" w:rsidRDefault="0041109F" w:rsidP="0041109F">
      <w:pPr>
        <w:tabs>
          <w:tab w:val="num" w:pos="285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Основная отрасль экономики сельского поселения - сельское хозяйство.</w:t>
      </w:r>
    </w:p>
    <w:p w:rsidR="0041109F" w:rsidRPr="00A779BB" w:rsidRDefault="0041109F" w:rsidP="0041109F">
      <w:pPr>
        <w:tabs>
          <w:tab w:val="num" w:pos="285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41109F" w:rsidRPr="00A779BB" w:rsidRDefault="0041109F" w:rsidP="0041109F">
      <w:pPr>
        <w:tabs>
          <w:tab w:val="num" w:pos="285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779BB">
        <w:rPr>
          <w:rFonts w:ascii="Times New Roman" w:hAnsi="Times New Roman"/>
          <w:b/>
          <w:sz w:val="24"/>
          <w:szCs w:val="24"/>
        </w:rPr>
        <w:t>Численность населения по населенным пунктам:</w:t>
      </w:r>
    </w:p>
    <w:tbl>
      <w:tblPr>
        <w:tblpPr w:leftFromText="180" w:rightFromText="180" w:vertAnchor="text" w:horzAnchor="margin" w:tblpXSpec="center" w:tblpY="182"/>
        <w:tblW w:w="9468" w:type="dxa"/>
        <w:tblCellMar>
          <w:left w:w="0" w:type="dxa"/>
          <w:right w:w="0" w:type="dxa"/>
        </w:tblCellMar>
        <w:tblLook w:val="04A0"/>
      </w:tblPr>
      <w:tblGrid>
        <w:gridCol w:w="4249"/>
        <w:gridCol w:w="3125"/>
        <w:gridCol w:w="2094"/>
      </w:tblGrid>
      <w:tr w:rsidR="0041109F" w:rsidRPr="00A779BB" w:rsidTr="00672346">
        <w:trPr>
          <w:cantSplit/>
          <w:trHeight w:val="72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</w:tr>
      <w:tr w:rsidR="0041109F" w:rsidRPr="00A779BB" w:rsidTr="00672346">
        <w:trPr>
          <w:trHeight w:val="557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Сельское поселение  муниципального образования Красногорский сельсовет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П.Красногорский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  <w:tr w:rsidR="0041109F" w:rsidRPr="00A779BB" w:rsidTr="00672346">
        <w:trPr>
          <w:trHeight w:val="469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П.Огонек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gridAfter w:val="2"/>
          <w:wAfter w:w="5219" w:type="dxa"/>
          <w:trHeight w:val="570"/>
        </w:trPr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lastRenderedPageBreak/>
        <w:t>2.3. Демографическая ситуация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Общая  численность  населения сельского поселения    на 01.01.2016 г. года  668 человек. Численность  трудоспособного  возраста  составляет 367 человека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6 г"/>
        </w:smartTagPr>
        <w:r w:rsidRPr="00A779BB">
          <w:rPr>
            <w:rFonts w:ascii="Times New Roman" w:hAnsi="Times New Roman"/>
            <w:b/>
            <w:bCs/>
            <w:sz w:val="24"/>
            <w:szCs w:val="24"/>
          </w:rPr>
          <w:t>2016 г</w:t>
        </w:r>
      </w:smartTag>
      <w:r w:rsidRPr="00A779BB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327"/>
        <w:tblW w:w="9599" w:type="dxa"/>
        <w:tblCellMar>
          <w:left w:w="0" w:type="dxa"/>
          <w:right w:w="0" w:type="dxa"/>
        </w:tblCellMar>
        <w:tblLook w:val="04A0"/>
      </w:tblPr>
      <w:tblGrid>
        <w:gridCol w:w="1966"/>
        <w:gridCol w:w="1325"/>
        <w:gridCol w:w="1117"/>
        <w:gridCol w:w="1175"/>
        <w:gridCol w:w="2267"/>
        <w:gridCol w:w="1749"/>
      </w:tblGrid>
      <w:tr w:rsidR="0041109F" w:rsidRPr="00A779BB" w:rsidTr="00672346">
        <w:trPr>
          <w:trHeight w:val="1063"/>
        </w:trPr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41109F" w:rsidRPr="00A779BB" w:rsidTr="00672346"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расногорский</w:t>
            </w: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41109F" w:rsidRPr="00A779BB" w:rsidTr="00672346"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гонек</w:t>
            </w: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109F" w:rsidRPr="00A779BB" w:rsidTr="00672346"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c>
          <w:tcPr>
            <w:tcW w:w="196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  <w:r w:rsidRPr="00A779BB">
        <w:rPr>
          <w:rFonts w:ascii="Times New Roman" w:hAnsi="Times New Roman"/>
          <w:sz w:val="24"/>
          <w:szCs w:val="24"/>
        </w:rPr>
        <w:t xml:space="preserve">Демографические процессы  в поселении характеризуются средней рождаемостью, средним уровнем смертности, естественной убылью, положительным сальдо миграции, стабильной численностью населения. Удельный вес населения старших возрастов превышает долю населения детей и подростков, не обеспечивает возможности численного роста населения сельского поселения и приводит к «старению» населения. Данная ситуация характерна для большинства деревень России.  </w:t>
      </w:r>
      <w:r w:rsidRPr="00A779BB">
        <w:rPr>
          <w:rFonts w:ascii="Times New Roman" w:hAnsi="Times New Roman"/>
          <w:b/>
          <w:bCs/>
          <w:sz w:val="24"/>
          <w:szCs w:val="24"/>
        </w:rPr>
        <w:t>     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2.4</w:t>
      </w:r>
      <w:r w:rsidRPr="00A779BB">
        <w:rPr>
          <w:rFonts w:ascii="Times New Roman" w:hAnsi="Times New Roman"/>
          <w:b/>
          <w:sz w:val="24"/>
          <w:szCs w:val="24"/>
        </w:rPr>
        <w:t>. Рынок труда.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    Численность трудоспособного населения -  367 человек. 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41109F" w:rsidRPr="00A779BB" w:rsidTr="0067234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Кол-во жителей всего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</w:tr>
      <w:tr w:rsidR="0041109F" w:rsidRPr="00A779BB" w:rsidTr="0067234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</w:tr>
      <w:tr w:rsidR="0041109F" w:rsidRPr="00A779BB" w:rsidTr="0067234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Количество трудоустроенных жителей                                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1109F" w:rsidRPr="00A779BB" w:rsidTr="0067234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41109F" w:rsidRPr="00A779BB" w:rsidTr="00672346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1109F" w:rsidRPr="00A779BB" w:rsidTr="0067234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Из приведенных данных видно, что лишь  80,0 % граждан трудоспособного возраста </w:t>
      </w:r>
      <w:proofErr w:type="gramStart"/>
      <w:r w:rsidRPr="00A779BB">
        <w:rPr>
          <w:rFonts w:ascii="Times New Roman" w:hAnsi="Times New Roman"/>
          <w:sz w:val="24"/>
          <w:szCs w:val="24"/>
        </w:rPr>
        <w:t>трудоустроены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. Пенсионеры  составляют 24,5%  населения. В поселении существует серьезная проблема занятости трудоспособного населения. </w:t>
      </w:r>
      <w:proofErr w:type="gramStart"/>
      <w:r w:rsidRPr="00A779BB">
        <w:rPr>
          <w:rFonts w:ascii="Times New Roman" w:hAnsi="Times New Roman"/>
          <w:sz w:val="24"/>
          <w:szCs w:val="24"/>
        </w:rPr>
        <w:t>В связи с этим одной из  главных задач для органов местного самоуправления  в поселении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 должна стать организация  занятости населения.</w:t>
      </w:r>
      <w:bookmarkStart w:id="3" w:name="_Toc132716908"/>
      <w:bookmarkEnd w:id="3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2.5. Развитие отраслей социальной сферы.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Прогнозом на 2016 год и на период до 2033 года  определены следующие приоритеты социального  развития сельского поселения: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повышение уровня жизни населения, в т.ч. на основе развития социальной инфраструктуры;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развитие жилищной сферы в сельском поселении</w:t>
      </w:r>
      <w:proofErr w:type="gramStart"/>
      <w:r w:rsidRPr="00A779B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поколения в сельском поселении</w:t>
      </w:r>
      <w:proofErr w:type="gramStart"/>
      <w:r w:rsidRPr="00A779B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-сохранение культурного наследия.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2.6. Культура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Предоставление услуг населению в области культуры в сельском поселении  осуществляют: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СДК п</w:t>
      </w:r>
      <w:proofErr w:type="gramStart"/>
      <w:r w:rsidRPr="00A779BB">
        <w:rPr>
          <w:rFonts w:ascii="Times New Roman" w:hAnsi="Times New Roman"/>
          <w:sz w:val="24"/>
          <w:szCs w:val="24"/>
        </w:rPr>
        <w:t>.К</w:t>
      </w:r>
      <w:proofErr w:type="gramEnd"/>
      <w:r w:rsidRPr="00A779BB">
        <w:rPr>
          <w:rFonts w:ascii="Times New Roman" w:hAnsi="Times New Roman"/>
          <w:sz w:val="24"/>
          <w:szCs w:val="24"/>
        </w:rPr>
        <w:t>расногорский, ул. Центральная,4;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библиотека п</w:t>
      </w:r>
      <w:proofErr w:type="gramStart"/>
      <w:r w:rsidRPr="00A779BB">
        <w:rPr>
          <w:rFonts w:ascii="Times New Roman" w:hAnsi="Times New Roman"/>
          <w:sz w:val="24"/>
          <w:szCs w:val="24"/>
        </w:rPr>
        <w:t>.К</w:t>
      </w:r>
      <w:proofErr w:type="gramEnd"/>
      <w:r w:rsidRPr="00A779BB">
        <w:rPr>
          <w:rFonts w:ascii="Times New Roman" w:hAnsi="Times New Roman"/>
          <w:sz w:val="24"/>
          <w:szCs w:val="24"/>
        </w:rPr>
        <w:t>расногорский, ул. Центральная.4/1;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lastRenderedPageBreak/>
        <w:t xml:space="preserve">       В СДК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Задача в </w:t>
      </w:r>
      <w:proofErr w:type="spellStart"/>
      <w:r w:rsidRPr="00A779BB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учреждениях - вводить инновационные формы организации досуга населения и  увеличить процент охвата населения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Проведение этих мероприятий позволит увеличить обеспеченность населения сельского поселения </w:t>
      </w:r>
      <w:proofErr w:type="spellStart"/>
      <w:r w:rsidRPr="00A779BB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учреждениями и качеством услуг.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2.7. Физическая культура и спорт</w:t>
      </w:r>
    </w:p>
    <w:tbl>
      <w:tblPr>
        <w:tblW w:w="10366" w:type="dxa"/>
        <w:tblInd w:w="-961" w:type="dxa"/>
        <w:tblCellMar>
          <w:left w:w="0" w:type="dxa"/>
          <w:right w:w="0" w:type="dxa"/>
        </w:tblCellMar>
        <w:tblLook w:val="04A0"/>
      </w:tblPr>
      <w:tblGrid>
        <w:gridCol w:w="481"/>
        <w:gridCol w:w="3600"/>
        <w:gridCol w:w="2016"/>
        <w:gridCol w:w="1582"/>
        <w:gridCol w:w="2687"/>
      </w:tblGrid>
      <w:tr w:rsidR="0041109F" w:rsidRPr="00A779BB" w:rsidTr="00672346">
        <w:trPr>
          <w:trHeight w:val="1019"/>
        </w:trPr>
        <w:tc>
          <w:tcPr>
            <w:tcW w:w="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58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 площадь пола</w:t>
            </w:r>
          </w:p>
        </w:tc>
        <w:tc>
          <w:tcPr>
            <w:tcW w:w="268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1109F" w:rsidRPr="00A779BB" w:rsidTr="00672346">
        <w:trPr>
          <w:trHeight w:val="1815"/>
        </w:trPr>
        <w:tc>
          <w:tcPr>
            <w:tcW w:w="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Спортивный зал   СОШ п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расногорский</w:t>
            </w:r>
          </w:p>
        </w:tc>
        <w:tc>
          <w:tcPr>
            <w:tcW w:w="20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ул. Садовая, 11</w:t>
            </w:r>
          </w:p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09F" w:rsidRPr="00A779BB" w:rsidRDefault="0041109F" w:rsidP="0041109F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1109F" w:rsidRPr="00A779BB" w:rsidRDefault="0041109F" w:rsidP="0041109F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779BB">
        <w:rPr>
          <w:rFonts w:ascii="Times New Roman" w:hAnsi="Times New Roman"/>
          <w:bCs/>
          <w:iCs/>
          <w:sz w:val="24"/>
          <w:szCs w:val="24"/>
        </w:rPr>
        <w:t xml:space="preserve">Сфера физкультуры и спорта на территории сельского поселения  развита недостаточно. Единственными  спортивными сооружениями являются 1 школьный спортзал, где помимо школьной программы для учащихся созданы секции по волейболу, баскетболу, футболу.  Для молодежи и людей трудоспособного возраста учреждения физкультуры и спорта на территории поселения отсутствуют, используют </w:t>
      </w:r>
      <w:proofErr w:type="gramStart"/>
      <w:r w:rsidRPr="00A779BB">
        <w:rPr>
          <w:rFonts w:ascii="Times New Roman" w:hAnsi="Times New Roman"/>
          <w:bCs/>
          <w:iCs/>
          <w:sz w:val="24"/>
          <w:szCs w:val="24"/>
        </w:rPr>
        <w:t>спорт зал</w:t>
      </w:r>
      <w:proofErr w:type="gramEnd"/>
      <w:r w:rsidRPr="00A779BB">
        <w:rPr>
          <w:rFonts w:ascii="Times New Roman" w:hAnsi="Times New Roman"/>
          <w:bCs/>
          <w:iCs/>
          <w:sz w:val="24"/>
          <w:szCs w:val="24"/>
        </w:rPr>
        <w:t xml:space="preserve"> школы.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2.8</w:t>
      </w:r>
      <w:r w:rsidRPr="00A779BB">
        <w:rPr>
          <w:rFonts w:ascii="Times New Roman" w:hAnsi="Times New Roman"/>
          <w:b/>
          <w:sz w:val="24"/>
          <w:szCs w:val="24"/>
        </w:rPr>
        <w:t>. Образование.</w:t>
      </w:r>
    </w:p>
    <w:p w:rsidR="0041109F" w:rsidRPr="00A779BB" w:rsidRDefault="0041109F" w:rsidP="0041109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779BB"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A779BB">
        <w:rPr>
          <w:rFonts w:ascii="Times New Roman" w:hAnsi="Times New Roman"/>
          <w:bCs/>
          <w:iCs/>
          <w:sz w:val="24"/>
          <w:szCs w:val="24"/>
        </w:rPr>
        <w:t xml:space="preserve">На станции находится 1 средняя общеобразовательная школа, где обучается  67 учащихся и детский сад, который посещают 23 детей. </w:t>
      </w:r>
    </w:p>
    <w:p w:rsidR="0041109F" w:rsidRPr="00A779BB" w:rsidRDefault="0041109F" w:rsidP="0041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Cs/>
          <w:iCs/>
          <w:sz w:val="24"/>
          <w:szCs w:val="24"/>
        </w:rPr>
        <w:t xml:space="preserve">           Средних специальных и высших учебных заведений, а также специализированных школ в поселении нет.</w:t>
      </w:r>
    </w:p>
    <w:p w:rsidR="0041109F" w:rsidRPr="00A779BB" w:rsidRDefault="0041109F" w:rsidP="00411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9BB">
        <w:rPr>
          <w:rFonts w:ascii="Times New Roman" w:hAnsi="Times New Roman"/>
          <w:color w:val="000000"/>
          <w:sz w:val="24"/>
          <w:szCs w:val="24"/>
        </w:rPr>
        <w:t>Техническое состояние образовательных учреждений можно считать удовлетворительным. Основная проблема – малая наполняемость. Такая же ситуация наблюдается и в дошкольных образовательных учреждениях.</w:t>
      </w:r>
    </w:p>
    <w:p w:rsidR="0041109F" w:rsidRPr="00A779BB" w:rsidRDefault="0041109F" w:rsidP="00411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9BB">
        <w:rPr>
          <w:rFonts w:ascii="Times New Roman" w:hAnsi="Times New Roman"/>
          <w:color w:val="000000"/>
          <w:sz w:val="24"/>
          <w:szCs w:val="24"/>
        </w:rPr>
        <w:t xml:space="preserve">Потребности образовательных учреждений в кадрах не удовлетворены.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Toc132716909"/>
      <w:r w:rsidRPr="00A779BB">
        <w:rPr>
          <w:rFonts w:ascii="Times New Roman" w:hAnsi="Times New Roman"/>
          <w:b/>
          <w:bCs/>
          <w:sz w:val="24"/>
          <w:szCs w:val="24"/>
        </w:rPr>
        <w:t>   2.9</w:t>
      </w:r>
      <w:bookmarkEnd w:id="4"/>
      <w:r w:rsidRPr="00A779BB">
        <w:rPr>
          <w:rFonts w:ascii="Times New Roman" w:hAnsi="Times New Roman"/>
          <w:b/>
          <w:bCs/>
          <w:sz w:val="24"/>
          <w:szCs w:val="24"/>
        </w:rPr>
        <w:t>.</w:t>
      </w:r>
      <w:r w:rsidRPr="00A779BB">
        <w:rPr>
          <w:rFonts w:ascii="Times New Roman" w:hAnsi="Times New Roman"/>
          <w:b/>
          <w:sz w:val="24"/>
          <w:szCs w:val="24"/>
        </w:rPr>
        <w:t> Здравоохранение.                                               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 На территории поселения находятся следующие объекты здравоохранения:</w:t>
      </w:r>
    </w:p>
    <w:tbl>
      <w:tblPr>
        <w:tblW w:w="9496" w:type="dxa"/>
        <w:jc w:val="center"/>
        <w:tblInd w:w="-1332" w:type="dxa"/>
        <w:tblCellMar>
          <w:left w:w="0" w:type="dxa"/>
          <w:right w:w="0" w:type="dxa"/>
        </w:tblCellMar>
        <w:tblLook w:val="04A0"/>
      </w:tblPr>
      <w:tblGrid>
        <w:gridCol w:w="537"/>
        <w:gridCol w:w="3263"/>
        <w:gridCol w:w="2686"/>
        <w:gridCol w:w="3010"/>
      </w:tblGrid>
      <w:tr w:rsidR="0041109F" w:rsidRPr="00A779BB" w:rsidTr="00672346">
        <w:trPr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1109F" w:rsidRPr="00A779BB" w:rsidTr="00672346">
        <w:trPr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09F" w:rsidRPr="00A779BB" w:rsidTr="00672346">
        <w:trPr>
          <w:trHeight w:val="887"/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Врачебная амбулатория</w:t>
            </w:r>
            <w:r w:rsidRPr="00A779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П.Красногорский            ул. Центральная,4/2</w:t>
            </w: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41109F" w:rsidRPr="00A779BB" w:rsidTr="00672346">
        <w:trPr>
          <w:trHeight w:val="1029"/>
          <w:jc w:val="center"/>
        </w:trPr>
        <w:tc>
          <w:tcPr>
            <w:tcW w:w="5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tabs>
                <w:tab w:val="left" w:pos="1065"/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9F" w:rsidRPr="00A779BB" w:rsidRDefault="0041109F" w:rsidP="00672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09F" w:rsidRPr="00A779BB" w:rsidRDefault="0041109F" w:rsidP="0041109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5" w:name="_Toc132716910"/>
      <w:bookmarkEnd w:id="5"/>
      <w:r w:rsidRPr="00A779BB">
        <w:rPr>
          <w:rFonts w:ascii="Times New Roman" w:hAnsi="Times New Roman"/>
          <w:sz w:val="24"/>
          <w:szCs w:val="24"/>
        </w:rPr>
        <w:t xml:space="preserve">     </w:t>
      </w:r>
      <w:r w:rsidRPr="00A779BB">
        <w:rPr>
          <w:sz w:val="24"/>
          <w:szCs w:val="24"/>
        </w:rPr>
        <w:t xml:space="preserve">      </w:t>
      </w:r>
    </w:p>
    <w:p w:rsidR="0041109F" w:rsidRPr="00A779BB" w:rsidRDefault="0041109F" w:rsidP="004110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779BB">
        <w:rPr>
          <w:sz w:val="24"/>
          <w:szCs w:val="24"/>
        </w:rPr>
        <w:t xml:space="preserve">      </w:t>
      </w:r>
      <w:r w:rsidRPr="00A779BB">
        <w:rPr>
          <w:rFonts w:ascii="Times New Roman" w:hAnsi="Times New Roman"/>
          <w:sz w:val="24"/>
          <w:szCs w:val="24"/>
        </w:rPr>
        <w:t>На территории сельского поселения  ситуация в сфере медицины удовлетворительная. Из медицинских учреждений в поселении действует 1 врачебная амбулатория</w:t>
      </w:r>
      <w:proofErr w:type="gramStart"/>
      <w:r w:rsidRPr="00A779BB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A779B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lastRenderedPageBreak/>
        <w:t xml:space="preserve">    Тем не </w:t>
      </w:r>
      <w:proofErr w:type="gramStart"/>
      <w:r w:rsidRPr="00A779BB">
        <w:rPr>
          <w:rFonts w:ascii="Times New Roman" w:hAnsi="Times New Roman"/>
          <w:sz w:val="24"/>
          <w:szCs w:val="24"/>
        </w:rPr>
        <w:t>менее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 сохраняется высокая заболеваемость и смертность. Причина высокой заболеваемости населения кроется в т.ч. и в особенностях проживания на селе: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·          низкий жизненный уровень,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·          отсутствие средств на приобретение лекарств,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·          низкая социальная культура,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·          малая плотность населения,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2.10. Жилищный фонд.</w:t>
      </w:r>
    </w:p>
    <w:p w:rsidR="0041109F" w:rsidRPr="00A779BB" w:rsidRDefault="0041109F" w:rsidP="004110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В сельском поселении жилищный фонд представлен в основном частной собственностью. Большинство домов одно </w:t>
      </w:r>
      <w:proofErr w:type="gramStart"/>
      <w:r w:rsidRPr="00A779BB">
        <w:rPr>
          <w:rFonts w:ascii="Times New Roman" w:hAnsi="Times New Roman"/>
          <w:sz w:val="24"/>
          <w:szCs w:val="24"/>
        </w:rPr>
        <w:t>этажные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, деревянные, кирпичные, панельные. 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Cs/>
          <w:sz w:val="24"/>
          <w:szCs w:val="24"/>
        </w:rPr>
        <w:t xml:space="preserve">          Данные о существующем жилищном фонде</w:t>
      </w:r>
    </w:p>
    <w:tbl>
      <w:tblPr>
        <w:tblW w:w="9430" w:type="dxa"/>
        <w:jc w:val="center"/>
        <w:tblInd w:w="-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6120"/>
        <w:gridCol w:w="2192"/>
      </w:tblGrid>
      <w:tr w:rsidR="0041109F" w:rsidRPr="00A779BB" w:rsidTr="00672346">
        <w:trPr>
          <w:trHeight w:val="379"/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pStyle w:val="ab"/>
              <w:rPr>
                <w:lang w:eastAsia="en-US"/>
              </w:rPr>
            </w:pPr>
            <w:r w:rsidRPr="00A779BB">
              <w:rPr>
                <w:lang w:eastAsia="en-US"/>
              </w:rPr>
              <w:t>№ п.п.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На 01.01.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09F" w:rsidRPr="00A779BB" w:rsidTr="00672346">
        <w:trPr>
          <w:trHeight w:val="304"/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pStyle w:val="ab"/>
              <w:jc w:val="center"/>
              <w:rPr>
                <w:lang w:eastAsia="en-US"/>
              </w:rPr>
            </w:pPr>
            <w:r w:rsidRPr="00A779BB">
              <w:rPr>
                <w:lang w:eastAsia="en-US"/>
              </w:rPr>
              <w:t>3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Общий жилой фонд, м</w:t>
            </w:r>
            <w:r w:rsidRPr="00A77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лощади,  в т.ч.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17124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частный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16841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Общий жилой фонд на 1 жителя,</w:t>
            </w:r>
          </w:p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м</w:t>
            </w:r>
            <w:r w:rsidRPr="00A77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лощади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109F" w:rsidRPr="00A779BB" w:rsidTr="00672346">
        <w:trPr>
          <w:jc w:val="center"/>
        </w:trPr>
        <w:tc>
          <w:tcPr>
            <w:tcW w:w="1118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1109F" w:rsidRPr="00A779BB" w:rsidRDefault="0041109F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Ветхий жилой фонд, м</w:t>
            </w:r>
            <w:r w:rsidRPr="00A77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>лощади</w:t>
            </w:r>
          </w:p>
        </w:tc>
        <w:tc>
          <w:tcPr>
            <w:tcW w:w="2192" w:type="dxa"/>
          </w:tcPr>
          <w:p w:rsidR="0041109F" w:rsidRPr="00A779BB" w:rsidRDefault="0041109F" w:rsidP="0067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spacing w:after="0" w:line="240" w:lineRule="auto"/>
        <w:jc w:val="both"/>
        <w:rPr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П.Красногорский газифицирован,  в п</w:t>
      </w:r>
      <w:proofErr w:type="gramStart"/>
      <w:r w:rsidRPr="00A779BB">
        <w:rPr>
          <w:rFonts w:ascii="Times New Roman" w:hAnsi="Times New Roman"/>
          <w:sz w:val="24"/>
          <w:szCs w:val="24"/>
        </w:rPr>
        <w:t>.О</w:t>
      </w:r>
      <w:proofErr w:type="gramEnd"/>
      <w:r w:rsidRPr="00A779BB">
        <w:rPr>
          <w:rFonts w:ascii="Times New Roman" w:hAnsi="Times New Roman"/>
          <w:sz w:val="24"/>
          <w:szCs w:val="24"/>
        </w:rPr>
        <w:t>гонек  отопление электрическое.</w:t>
      </w:r>
      <w:r w:rsidRPr="00A779BB">
        <w:rPr>
          <w:sz w:val="24"/>
          <w:szCs w:val="24"/>
        </w:rPr>
        <w:t xml:space="preserve"> 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 газоснабжение, электроснабжение и водоснабжение.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  <w:bookmarkEnd w:id="6"/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_Toc132716915"/>
      <w:r w:rsidRPr="00A779BB">
        <w:rPr>
          <w:rFonts w:ascii="Times New Roman" w:hAnsi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  <w:bookmarkEnd w:id="7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</w:t>
      </w:r>
      <w:r w:rsidRPr="00A779BB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1.    Содействие развитию 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A779BB">
        <w:rPr>
          <w:rFonts w:ascii="Times New Roman" w:hAnsi="Times New Roman"/>
          <w:i/>
          <w:iCs/>
          <w:sz w:val="24"/>
          <w:szCs w:val="24"/>
        </w:rPr>
        <w:t>           </w:t>
      </w:r>
    </w:p>
    <w:p w:rsidR="0041109F" w:rsidRPr="00A779BB" w:rsidRDefault="0041109F" w:rsidP="0041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i/>
          <w:iCs/>
          <w:sz w:val="24"/>
          <w:szCs w:val="24"/>
        </w:rPr>
        <w:t> </w:t>
      </w:r>
      <w:r w:rsidRPr="00A779BB">
        <w:rPr>
          <w:rFonts w:ascii="Times New Roman" w:hAnsi="Times New Roman"/>
          <w:sz w:val="24"/>
          <w:szCs w:val="24"/>
        </w:rPr>
        <w:t> </w:t>
      </w:r>
      <w:r w:rsidRPr="00A779BB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A779BB">
        <w:rPr>
          <w:rFonts w:ascii="Times New Roman" w:hAnsi="Times New Roman"/>
          <w:sz w:val="24"/>
          <w:szCs w:val="24"/>
        </w:rPr>
        <w:t>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lastRenderedPageBreak/>
        <w:t>1.  Развитие социальной инфраструктуры, образования, здравоохранения, культуры, физкультуры и спорта: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i/>
          <w:iCs/>
          <w:sz w:val="24"/>
          <w:szCs w:val="24"/>
        </w:rPr>
        <w:t>  </w:t>
      </w:r>
      <w:r w:rsidRPr="00A779BB">
        <w:rPr>
          <w:rFonts w:ascii="Times New Roman" w:hAnsi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-привлечение средств из районного бюджета  на восстановление пастбищ;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-введение в практику льгот по оплате за воду гражданам, имеющим крупнорогатый скот.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условиях;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-помощь членам их семей в устройстве на работу;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4.    Содействие в обеспечении социальной поддержки </w:t>
      </w:r>
      <w:proofErr w:type="spellStart"/>
      <w:r w:rsidRPr="00A779BB">
        <w:rPr>
          <w:rFonts w:ascii="Times New Roman" w:hAnsi="Times New Roman"/>
          <w:sz w:val="24"/>
          <w:szCs w:val="24"/>
        </w:rPr>
        <w:t>слабозащищенным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слоям населения: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санаторное - курортное лечение);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- на восстановление водопроводов;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по ремонту и строительству жилья;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6.   Содействие в развитии систем телефонной и сотовой связи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7.   Освещение населенных пунктов поселения.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8.   Привлечение средств  из областного и федерального бюджетов на строительство и ремонт </w:t>
      </w:r>
      <w:proofErr w:type="spellStart"/>
      <w:r w:rsidRPr="00A779BB">
        <w:rPr>
          <w:rFonts w:ascii="Times New Roman" w:hAnsi="Times New Roman"/>
          <w:sz w:val="24"/>
          <w:szCs w:val="24"/>
        </w:rPr>
        <w:t>внутри-поселковых</w:t>
      </w:r>
      <w:proofErr w:type="spellEnd"/>
      <w:r w:rsidRPr="00A779BB">
        <w:rPr>
          <w:rFonts w:ascii="Times New Roman" w:hAnsi="Times New Roman"/>
          <w:sz w:val="24"/>
          <w:szCs w:val="24"/>
        </w:rPr>
        <w:t xml:space="preserve"> дорог.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9.  Привлечение средств из бюджетов различных уровней для благоустройства сел</w:t>
      </w: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_Toc132715995"/>
      <w:bookmarkEnd w:id="8"/>
      <w:r w:rsidRPr="00A779BB">
        <w:rPr>
          <w:rFonts w:ascii="Times New Roman" w:hAnsi="Times New Roman"/>
          <w:b/>
          <w:bCs/>
          <w:sz w:val="24"/>
          <w:szCs w:val="24"/>
        </w:rPr>
        <w:t>4. Система основных программных мероприятий по развитию                          сельского поселения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</w:t>
      </w:r>
      <w:r w:rsidRPr="00A779BB">
        <w:rPr>
          <w:rFonts w:ascii="Times New Roman" w:hAnsi="Times New Roman"/>
          <w:sz w:val="24"/>
          <w:szCs w:val="24"/>
        </w:rPr>
        <w:lastRenderedPageBreak/>
        <w:t>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Мероприятия программы социального развития сельского поселения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</w:t>
      </w:r>
      <w:smartTag w:uri="urn:schemas-microsoft-com:office:smarttags" w:element="metricconverter">
        <w:smartTagPr>
          <w:attr w:name="ProductID" w:val="2033 г"/>
        </w:smartTagPr>
        <w:r w:rsidRPr="00A779BB">
          <w:rPr>
            <w:rFonts w:ascii="Times New Roman" w:hAnsi="Times New Roman"/>
            <w:sz w:val="24"/>
            <w:szCs w:val="24"/>
          </w:rPr>
          <w:t>2033 г</w:t>
        </w:r>
      </w:smartTag>
      <w:r w:rsidRPr="00A779BB">
        <w:rPr>
          <w:rFonts w:ascii="Times New Roman" w:hAnsi="Times New Roman"/>
          <w:sz w:val="24"/>
          <w:szCs w:val="24"/>
        </w:rPr>
        <w:t>.г. с указанием необходимых объемов и потенциальных источников финансирования, приведены  в приложении № 1.</w:t>
      </w: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>5. Оценка эффективности мероприятий программы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районной администрации,  позволит достичь следующих показателей социального развития  сельского поселения</w:t>
      </w:r>
      <w:proofErr w:type="gramStart"/>
      <w:r w:rsidRPr="00A779B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Toc116201900"/>
      <w:bookmarkEnd w:id="9"/>
      <w:r w:rsidRPr="00A779BB">
        <w:rPr>
          <w:rFonts w:ascii="Times New Roman" w:hAnsi="Times New Roman"/>
          <w:b/>
          <w:bCs/>
          <w:sz w:val="24"/>
          <w:szCs w:val="24"/>
        </w:rPr>
        <w:t>6.    Организация  </w:t>
      </w:r>
      <w:proofErr w:type="gramStart"/>
      <w:r w:rsidRPr="00A779BB">
        <w:rPr>
          <w:rFonts w:ascii="Times New Roman" w:hAnsi="Times New Roman"/>
          <w:b/>
          <w:bCs/>
          <w:sz w:val="24"/>
          <w:szCs w:val="24"/>
        </w:rPr>
        <w:t>контроля  за</w:t>
      </w:r>
      <w:proofErr w:type="gramEnd"/>
      <w:r w:rsidRPr="00A779BB">
        <w:rPr>
          <w:rFonts w:ascii="Times New Roman" w:hAnsi="Times New Roman"/>
          <w:b/>
          <w:bCs/>
          <w:sz w:val="24"/>
          <w:szCs w:val="24"/>
        </w:rPr>
        <w:t xml:space="preserve">  реализацией программы.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 Организационная структура управления Программой базируется на существующей схеме исполнительной власти  сельского поселения</w:t>
      </w:r>
      <w:proofErr w:type="gramStart"/>
      <w:r w:rsidRPr="00A779B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i/>
          <w:sz w:val="24"/>
          <w:szCs w:val="24"/>
        </w:rPr>
        <w:t>Глава сельского поселения осуществляет следующие действия</w:t>
      </w:r>
      <w:r w:rsidRPr="00A779BB">
        <w:rPr>
          <w:rFonts w:ascii="Times New Roman" w:hAnsi="Times New Roman"/>
          <w:sz w:val="24"/>
          <w:szCs w:val="24"/>
        </w:rPr>
        <w:t>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  - рассматривает и утверждает план мероприятий, объемы их финансирования и сроки реализации;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  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 - взаимодействует с районными и областными органами исполнительной власти по включению предложений сельского поселения  в районные и областные целевые программы;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          -  </w:t>
      </w:r>
      <w:proofErr w:type="gramStart"/>
      <w:r w:rsidRPr="00A779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79BB">
        <w:rPr>
          <w:rFonts w:ascii="Times New Roman" w:hAnsi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       - осуществляет руководство по подготовке перечня муниципальных целевых программ поселения, предлагаемых        к финансированию из районного и областного бюджета на очередной финансовый год;</w:t>
      </w:r>
    </w:p>
    <w:p w:rsidR="0041109F" w:rsidRPr="00A779BB" w:rsidRDefault="0041109F" w:rsidP="0041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-  осуществляет   руководство   по   реализации     мероприятий      программы поселения.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i/>
          <w:sz w:val="24"/>
          <w:szCs w:val="24"/>
        </w:rPr>
        <w:t>Специалист Администрации поселения осуществляет следующие функции: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- подготовка проектов нормативных правовых актов по подведомственной сфере по соответствующим разделам программы;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lastRenderedPageBreak/>
        <w:t>           - подготовка проектов программ поселения по приоритетным направлениям программы;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- формирование бюджетных заявок на выделение средств из муниципального бюджета поселения;</w:t>
      </w:r>
    </w:p>
    <w:p w:rsidR="0041109F" w:rsidRPr="00A779BB" w:rsidRDefault="0041109F" w:rsidP="0041109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- подготовка предложений, связанных с корректировкой сроков, исполнителей и объемов ресурсов по мероприятиям программы;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           - 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" w:name="_Toc116201901"/>
      <w:bookmarkEnd w:id="10"/>
      <w:r w:rsidRPr="00A779BB">
        <w:rPr>
          <w:rFonts w:ascii="Times New Roman" w:hAnsi="Times New Roman"/>
          <w:b/>
          <w:bCs/>
          <w:sz w:val="24"/>
          <w:szCs w:val="24"/>
        </w:rPr>
        <w:t>7.   Механизм обновления программы.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при выявлении новых, необходимых к реализации мероприятий,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41109F" w:rsidRPr="00A779BB" w:rsidRDefault="0041109F" w:rsidP="00411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b/>
          <w:bCs/>
          <w:sz w:val="24"/>
          <w:szCs w:val="24"/>
        </w:rPr>
        <w:t xml:space="preserve">8. </w:t>
      </w:r>
      <w:proofErr w:type="gramStart"/>
      <w:r w:rsidRPr="00A779BB">
        <w:rPr>
          <w:rFonts w:ascii="Times New Roman" w:hAnsi="Times New Roman"/>
          <w:b/>
          <w:bCs/>
          <w:sz w:val="24"/>
          <w:szCs w:val="24"/>
        </w:rPr>
        <w:t>Заключении</w:t>
      </w:r>
      <w:proofErr w:type="gramEnd"/>
      <w:r w:rsidRPr="00A779BB">
        <w:rPr>
          <w:rFonts w:ascii="Times New Roman" w:hAnsi="Times New Roman"/>
          <w:b/>
          <w:bCs/>
          <w:sz w:val="24"/>
          <w:szCs w:val="24"/>
        </w:rPr>
        <w:t>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9BB">
        <w:rPr>
          <w:rFonts w:ascii="Times New Roman" w:hAnsi="Times New Roman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Ожидаемые результаты: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1.       проведение уличного освещения обеспечит устойчивое энергоснабжение поселения; 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2.       улучшение </w:t>
      </w:r>
      <w:proofErr w:type="spellStart"/>
      <w:r w:rsidRPr="00A779B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A779BB">
        <w:rPr>
          <w:rFonts w:ascii="Times New Roman" w:hAnsi="Times New Roman"/>
          <w:sz w:val="24"/>
          <w:szCs w:val="24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3.       привлечения внебюджетных инвестиций в экономику поселения;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4.       повышения благоустройства поселения;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5.       формирования современного привлекательного имиджа поселения;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6.       устойчивое развитие социальной инфраструктуры поселения.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1) повысить качество жизни жителей  сельского поселения;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 xml:space="preserve">       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</w:t>
      </w:r>
      <w:r w:rsidRPr="00A779BB">
        <w:rPr>
          <w:rFonts w:ascii="Times New Roman" w:hAnsi="Times New Roman"/>
          <w:sz w:val="24"/>
          <w:szCs w:val="24"/>
        </w:rPr>
        <w:lastRenderedPageBreak/>
        <w:t>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41109F" w:rsidRPr="00A779BB" w:rsidRDefault="0041109F" w:rsidP="00411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BB">
        <w:rPr>
          <w:rFonts w:ascii="Times New Roman" w:hAnsi="Times New Roman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1109F" w:rsidRPr="00A779BB" w:rsidRDefault="0041109F" w:rsidP="0041109F">
      <w:pPr>
        <w:rPr>
          <w:sz w:val="24"/>
          <w:szCs w:val="24"/>
        </w:rPr>
      </w:pPr>
    </w:p>
    <w:p w:rsidR="0041109F" w:rsidRDefault="0041109F" w:rsidP="0041109F">
      <w:pPr>
        <w:sectPr w:rsidR="0041109F" w:rsidSect="0006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09F" w:rsidRDefault="0041109F" w:rsidP="00751644">
      <w:pPr>
        <w:sectPr w:rsidR="0041109F" w:rsidSect="0006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F9A" w:rsidRDefault="00416F9A" w:rsidP="00416F9A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</w:t>
      </w:r>
    </w:p>
    <w:p w:rsidR="00416F9A" w:rsidRDefault="00416F9A" w:rsidP="00A779BB">
      <w:pPr>
        <w:widowControl w:val="0"/>
        <w:autoSpaceDE w:val="0"/>
        <w:autoSpaceDN w:val="0"/>
        <w:adjustRightInd w:val="0"/>
        <w:spacing w:after="0"/>
        <w:jc w:val="right"/>
      </w:pPr>
      <w:r>
        <w:t>к Муниципальной программе</w:t>
      </w:r>
    </w:p>
    <w:p w:rsidR="00416F9A" w:rsidRDefault="00416F9A" w:rsidP="00A779BB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spacing w:after="0"/>
        <w:jc w:val="right"/>
      </w:pPr>
      <w:r>
        <w:tab/>
      </w:r>
      <w:r>
        <w:tab/>
        <w:t xml:space="preserve">                                                                                                           "Комплексное развитие  социальной инфраструктуры         муниципального образования  Красногорский сельсовет </w:t>
      </w:r>
    </w:p>
    <w:p w:rsidR="00416F9A" w:rsidRDefault="00416F9A" w:rsidP="00A779BB">
      <w:pPr>
        <w:widowControl w:val="0"/>
        <w:autoSpaceDE w:val="0"/>
        <w:autoSpaceDN w:val="0"/>
        <w:adjustRightInd w:val="0"/>
        <w:spacing w:after="0"/>
        <w:jc w:val="right"/>
      </w:pPr>
      <w:r>
        <w:t>на 2016 - 2033 годы"</w:t>
      </w:r>
    </w:p>
    <w:p w:rsidR="00416F9A" w:rsidRDefault="00416F9A" w:rsidP="00416F9A">
      <w:pPr>
        <w:widowControl w:val="0"/>
        <w:autoSpaceDE w:val="0"/>
        <w:autoSpaceDN w:val="0"/>
        <w:adjustRightInd w:val="0"/>
        <w:jc w:val="right"/>
      </w:pPr>
    </w:p>
    <w:p w:rsidR="00416F9A" w:rsidRDefault="00416F9A" w:rsidP="00A779B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16F9A" w:rsidRDefault="00416F9A" w:rsidP="00A779BB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</w:t>
      </w: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416F9A" w:rsidRDefault="00416F9A" w:rsidP="00A779BB">
      <w:pPr>
        <w:widowControl w:val="0"/>
        <w:tabs>
          <w:tab w:val="left" w:pos="4140"/>
          <w:tab w:val="right" w:pos="9637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"Комплексное развитие социальной инфраструктуры  муниципального образования Красногорский сельсовет</w:t>
      </w:r>
    </w:p>
    <w:p w:rsidR="00416F9A" w:rsidRDefault="00416F9A" w:rsidP="00A779BB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2016 - 2033 годы"</w:t>
      </w:r>
    </w:p>
    <w:tbl>
      <w:tblPr>
        <w:tblpPr w:leftFromText="180" w:rightFromText="180" w:bottomFromText="200" w:vertAnchor="text" w:horzAnchor="margin" w:tblpXSpec="right" w:tblpY="136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2520"/>
        <w:gridCol w:w="2216"/>
        <w:gridCol w:w="1080"/>
        <w:gridCol w:w="1080"/>
        <w:gridCol w:w="1080"/>
        <w:gridCol w:w="1006"/>
        <w:gridCol w:w="18"/>
        <w:gridCol w:w="1051"/>
        <w:gridCol w:w="11"/>
        <w:gridCol w:w="1080"/>
        <w:gridCol w:w="18"/>
        <w:gridCol w:w="1080"/>
      </w:tblGrid>
      <w:tr w:rsidR="00416F9A" w:rsidRPr="00A779BB" w:rsidTr="00672346">
        <w:tc>
          <w:tcPr>
            <w:tcW w:w="720" w:type="dxa"/>
            <w:vMerge w:val="restart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  <w:vMerge w:val="restart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Адрес, местонахождение</w:t>
            </w:r>
          </w:p>
        </w:tc>
        <w:tc>
          <w:tcPr>
            <w:tcW w:w="2216" w:type="dxa"/>
            <w:vMerge w:val="restart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06" w:type="dxa"/>
            <w:gridSpan w:val="8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Ориентировочная стоимость мероприятия* (тыс. рублей)</w:t>
            </w:r>
          </w:p>
        </w:tc>
        <w:tc>
          <w:tcPr>
            <w:tcW w:w="1098" w:type="dxa"/>
            <w:gridSpan w:val="2"/>
            <w:vMerge w:val="restart"/>
          </w:tcPr>
          <w:p w:rsidR="00416F9A" w:rsidRPr="00A779BB" w:rsidRDefault="00416F9A" w:rsidP="00672346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16F9A" w:rsidRPr="00A779BB" w:rsidTr="00672346">
        <w:tc>
          <w:tcPr>
            <w:tcW w:w="720" w:type="dxa"/>
            <w:vMerge/>
            <w:vAlign w:val="center"/>
          </w:tcPr>
          <w:p w:rsidR="00416F9A" w:rsidRPr="00A779BB" w:rsidRDefault="00416F9A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vAlign w:val="center"/>
          </w:tcPr>
          <w:p w:rsidR="00416F9A" w:rsidRPr="00A779BB" w:rsidRDefault="00416F9A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vAlign w:val="center"/>
          </w:tcPr>
          <w:p w:rsidR="00416F9A" w:rsidRPr="00A779BB" w:rsidRDefault="00416F9A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  <w:vMerge/>
            <w:vAlign w:val="center"/>
          </w:tcPr>
          <w:p w:rsidR="00416F9A" w:rsidRPr="00A779BB" w:rsidRDefault="00416F9A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6F9A" w:rsidRPr="00A779BB" w:rsidRDefault="00416F9A" w:rsidP="00672346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6F9A" w:rsidRPr="00A779BB" w:rsidRDefault="00416F9A" w:rsidP="00672346">
            <w:pPr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416F9A" w:rsidRPr="00A779BB" w:rsidRDefault="00416F9A" w:rsidP="00672346">
            <w:pPr>
              <w:ind w:right="-1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2021-</w:t>
            </w:r>
            <w:smartTag w:uri="urn:schemas-microsoft-com:office:smarttags" w:element="metricconverter">
              <w:smartTagPr>
                <w:attr w:name="ProductID" w:val="2033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2033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098" w:type="dxa"/>
            <w:gridSpan w:val="2"/>
            <w:vMerge/>
            <w:vAlign w:val="center"/>
          </w:tcPr>
          <w:p w:rsidR="00416F9A" w:rsidRPr="00A779BB" w:rsidRDefault="00416F9A" w:rsidP="0067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6F9A" w:rsidRPr="00A779BB" w:rsidTr="00672346">
        <w:tc>
          <w:tcPr>
            <w:tcW w:w="15300" w:type="dxa"/>
            <w:gridSpan w:val="14"/>
          </w:tcPr>
          <w:p w:rsidR="00416F9A" w:rsidRPr="00A779BB" w:rsidRDefault="00416F9A" w:rsidP="0067234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b/>
                <w:sz w:val="24"/>
                <w:szCs w:val="24"/>
              </w:rPr>
              <w:t>1. Объекты местного значения в сфере культуры</w:t>
            </w:r>
          </w:p>
        </w:tc>
      </w:tr>
      <w:tr w:rsidR="00416F9A" w:rsidRPr="00A779BB" w:rsidTr="00672346">
        <w:tc>
          <w:tcPr>
            <w:tcW w:w="720" w:type="dxa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40" w:type="dxa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Реконструкция памятника павшим односельчанам в годы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A779BB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A779BB">
              <w:rPr>
                <w:rFonts w:ascii="Times New Roman" w:hAnsi="Times New Roman"/>
                <w:sz w:val="24"/>
                <w:szCs w:val="24"/>
              </w:rPr>
              <w:t xml:space="preserve">.г. и жертвам гражданской войны </w:t>
            </w:r>
          </w:p>
        </w:tc>
        <w:tc>
          <w:tcPr>
            <w:tcW w:w="2520" w:type="dxa"/>
          </w:tcPr>
          <w:p w:rsidR="00416F9A" w:rsidRPr="00A779BB" w:rsidRDefault="00416F9A" w:rsidP="00672346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Оренбургская</w:t>
            </w:r>
          </w:p>
          <w:p w:rsidR="00416F9A" w:rsidRPr="00A779BB" w:rsidRDefault="00416F9A" w:rsidP="00672346">
            <w:pPr>
              <w:ind w:right="-1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416F9A" w:rsidRPr="00A779BB" w:rsidRDefault="00416F9A" w:rsidP="00672346">
            <w:pPr>
              <w:ind w:right="-196"/>
              <w:rPr>
                <w:rFonts w:ascii="Times New Roman" w:hAnsi="Times New Roman"/>
                <w:sz w:val="24"/>
                <w:szCs w:val="24"/>
              </w:rPr>
            </w:pPr>
            <w:r w:rsidRPr="00A779BB">
              <w:rPr>
                <w:rFonts w:ascii="Times New Roman" w:hAnsi="Times New Roman"/>
                <w:sz w:val="24"/>
                <w:szCs w:val="24"/>
              </w:rPr>
              <w:t>Асекеевский район, п</w:t>
            </w:r>
            <w:proofErr w:type="gramStart"/>
            <w:r w:rsidRPr="00A77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779BB">
              <w:rPr>
                <w:rFonts w:ascii="Times New Roman" w:hAnsi="Times New Roman"/>
                <w:sz w:val="24"/>
                <w:szCs w:val="24"/>
              </w:rPr>
              <w:t xml:space="preserve">расногорский   </w:t>
            </w:r>
          </w:p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</w:tcPr>
          <w:p w:rsidR="00416F9A" w:rsidRPr="00A779BB" w:rsidRDefault="00416F9A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поселения              </w:t>
            </w:r>
          </w:p>
        </w:tc>
        <w:tc>
          <w:tcPr>
            <w:tcW w:w="1080" w:type="dxa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080" w:type="dxa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080" w:type="dxa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416F9A" w:rsidRPr="00A779BB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4" w:type="dxa"/>
            <w:gridSpan w:val="2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051" w:type="dxa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109" w:type="dxa"/>
            <w:gridSpan w:val="3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080" w:type="dxa"/>
          </w:tcPr>
          <w:p w:rsidR="00416F9A" w:rsidRPr="00A779BB" w:rsidRDefault="0051102E" w:rsidP="00672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416F9A" w:rsidRPr="00A779BB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416F9A" w:rsidRPr="00A779BB" w:rsidRDefault="00416F9A" w:rsidP="00416F9A">
      <w:pPr>
        <w:ind w:left="720"/>
        <w:rPr>
          <w:rFonts w:ascii="Times New Roman" w:hAnsi="Times New Roman"/>
          <w:sz w:val="24"/>
          <w:szCs w:val="24"/>
        </w:rPr>
      </w:pPr>
    </w:p>
    <w:p w:rsidR="00416F9A" w:rsidRPr="00A779BB" w:rsidRDefault="00416F9A" w:rsidP="00416F9A">
      <w:pPr>
        <w:ind w:left="720"/>
        <w:rPr>
          <w:rFonts w:ascii="Times New Roman" w:hAnsi="Times New Roman"/>
          <w:sz w:val="24"/>
          <w:szCs w:val="24"/>
        </w:rPr>
      </w:pPr>
    </w:p>
    <w:p w:rsidR="00416F9A" w:rsidRPr="00A779BB" w:rsidRDefault="00416F9A" w:rsidP="00416F9A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16F9A" w:rsidRPr="00A779BB" w:rsidRDefault="00416F9A" w:rsidP="00416F9A">
      <w:pPr>
        <w:ind w:left="720"/>
        <w:rPr>
          <w:rFonts w:ascii="Times New Roman" w:hAnsi="Times New Roman"/>
          <w:sz w:val="24"/>
          <w:szCs w:val="24"/>
        </w:rPr>
      </w:pPr>
    </w:p>
    <w:p w:rsidR="00416F9A" w:rsidRPr="00A779BB" w:rsidRDefault="00416F9A" w:rsidP="00416F9A">
      <w:pPr>
        <w:rPr>
          <w:rFonts w:ascii="Times New Roman" w:hAnsi="Times New Roman"/>
          <w:sz w:val="24"/>
          <w:szCs w:val="24"/>
        </w:rPr>
      </w:pPr>
    </w:p>
    <w:p w:rsidR="00416F9A" w:rsidRPr="00A779BB" w:rsidRDefault="00416F9A" w:rsidP="00416F9A">
      <w:pPr>
        <w:rPr>
          <w:rFonts w:ascii="Times New Roman" w:hAnsi="Times New Roman"/>
          <w:sz w:val="24"/>
          <w:szCs w:val="24"/>
        </w:rPr>
      </w:pPr>
    </w:p>
    <w:p w:rsidR="00067DCB" w:rsidRPr="00751644" w:rsidRDefault="00067DCB" w:rsidP="00416F9A">
      <w:pPr>
        <w:widowControl w:val="0"/>
        <w:autoSpaceDE w:val="0"/>
        <w:autoSpaceDN w:val="0"/>
        <w:adjustRightInd w:val="0"/>
        <w:jc w:val="right"/>
        <w:outlineLvl w:val="1"/>
      </w:pPr>
    </w:p>
    <w:sectPr w:rsidR="00067DCB" w:rsidRPr="00751644" w:rsidSect="003B2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3B0"/>
    <w:rsid w:val="00067DCB"/>
    <w:rsid w:val="000F3840"/>
    <w:rsid w:val="001B51AB"/>
    <w:rsid w:val="001C0A03"/>
    <w:rsid w:val="003933B0"/>
    <w:rsid w:val="003B20CF"/>
    <w:rsid w:val="0041109F"/>
    <w:rsid w:val="00416F9A"/>
    <w:rsid w:val="004F6276"/>
    <w:rsid w:val="0051102E"/>
    <w:rsid w:val="005712AF"/>
    <w:rsid w:val="005730C4"/>
    <w:rsid w:val="006028A2"/>
    <w:rsid w:val="00724EDF"/>
    <w:rsid w:val="00734C2F"/>
    <w:rsid w:val="00751644"/>
    <w:rsid w:val="008A0B9B"/>
    <w:rsid w:val="00903F2C"/>
    <w:rsid w:val="00920BF2"/>
    <w:rsid w:val="009C037B"/>
    <w:rsid w:val="00A779BB"/>
    <w:rsid w:val="00C63F69"/>
    <w:rsid w:val="00DB20FA"/>
    <w:rsid w:val="00F35B7A"/>
    <w:rsid w:val="00F36794"/>
    <w:rsid w:val="00F5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0"/>
    <w:pPr>
      <w:suppressAutoHyphens/>
    </w:pPr>
    <w:rPr>
      <w:rFonts w:ascii="Calibri" w:eastAsia="Arial Unicode MS" w:hAnsi="Calibri" w:cs="Times New Roman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C63F69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C63F69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C63F6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63F69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3F69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3933B0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C63F6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semiHidden/>
    <w:rsid w:val="00C63F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C63F6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semiHidden/>
    <w:rsid w:val="00C63F6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C63F69"/>
    <w:rPr>
      <w:rFonts w:ascii="Arial" w:eastAsia="Times New Roman" w:hAnsi="Arial" w:cs="Arial"/>
      <w:lang w:eastAsia="ar-SA"/>
    </w:rPr>
  </w:style>
  <w:style w:type="character" w:styleId="a4">
    <w:name w:val="FollowedHyperlink"/>
    <w:basedOn w:val="a1"/>
    <w:uiPriority w:val="99"/>
    <w:semiHidden/>
    <w:unhideWhenUsed/>
    <w:rsid w:val="00C63F69"/>
    <w:rPr>
      <w:color w:val="800080" w:themeColor="followedHyperlink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1"/>
    <w:link w:val="a0"/>
    <w:uiPriority w:val="99"/>
    <w:semiHidden/>
    <w:rsid w:val="00C63F69"/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63F69"/>
    <w:pPr>
      <w:spacing w:after="0" w:line="240" w:lineRule="auto"/>
      <w:ind w:left="240" w:hanging="240"/>
    </w:pPr>
    <w:rPr>
      <w:rFonts w:eastAsia="Times New Roman"/>
      <w:sz w:val="24"/>
      <w:szCs w:val="24"/>
    </w:rPr>
  </w:style>
  <w:style w:type="paragraph" w:styleId="13">
    <w:name w:val="toc 1"/>
    <w:basedOn w:val="a"/>
    <w:autoRedefine/>
    <w:uiPriority w:val="99"/>
    <w:semiHidden/>
    <w:unhideWhenUsed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1">
    <w:name w:val="toc 3"/>
    <w:basedOn w:val="a"/>
    <w:autoRedefine/>
    <w:uiPriority w:val="99"/>
    <w:semiHidden/>
    <w:unhideWhenUsed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3F6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63F69"/>
    <w:rPr>
      <w:rFonts w:ascii="Calibri" w:eastAsia="Times New Roman" w:hAnsi="Calibri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63F6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63F69"/>
    <w:rPr>
      <w:rFonts w:ascii="Calibri" w:eastAsia="Times New Roman" w:hAnsi="Calibri" w:cs="Times New Roman"/>
      <w:sz w:val="24"/>
      <w:szCs w:val="24"/>
      <w:lang w:eastAsia="ar-SA"/>
    </w:rPr>
  </w:style>
  <w:style w:type="paragraph" w:styleId="ab">
    <w:name w:val="index heading"/>
    <w:basedOn w:val="a"/>
    <w:next w:val="12"/>
    <w:uiPriority w:val="99"/>
    <w:unhideWhenUsed/>
    <w:rsid w:val="00C63F69"/>
    <w:pPr>
      <w:spacing w:after="0" w:line="240" w:lineRule="auto"/>
    </w:pPr>
    <w:rPr>
      <w:rFonts w:eastAsia="Times New Roman"/>
      <w:sz w:val="24"/>
      <w:szCs w:val="24"/>
    </w:rPr>
  </w:style>
  <w:style w:type="paragraph" w:styleId="ac">
    <w:name w:val="List"/>
    <w:basedOn w:val="a0"/>
    <w:uiPriority w:val="99"/>
    <w:semiHidden/>
    <w:unhideWhenUsed/>
    <w:rsid w:val="00C63F69"/>
  </w:style>
  <w:style w:type="paragraph" w:styleId="ad">
    <w:name w:val="Body Text Indent"/>
    <w:basedOn w:val="a"/>
    <w:link w:val="ae"/>
    <w:uiPriority w:val="99"/>
    <w:semiHidden/>
    <w:unhideWhenUsed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63F69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Subtitle"/>
    <w:basedOn w:val="a"/>
    <w:next w:val="a0"/>
    <w:link w:val="af0"/>
    <w:uiPriority w:val="99"/>
    <w:qFormat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99"/>
    <w:rsid w:val="00C63F69"/>
    <w:rPr>
      <w:rFonts w:ascii="Calibri" w:eastAsia="Times New Roman" w:hAnsi="Calibri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C63F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63F6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C63F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4">
    <w:name w:val="Заголовок"/>
    <w:basedOn w:val="a"/>
    <w:next w:val="a0"/>
    <w:uiPriority w:val="99"/>
    <w:rsid w:val="00C63F69"/>
    <w:pPr>
      <w:keepNext/>
      <w:spacing w:before="240" w:after="12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21">
    <w:name w:val="Название2"/>
    <w:basedOn w:val="a"/>
    <w:uiPriority w:val="99"/>
    <w:rsid w:val="00C63F69"/>
    <w:pPr>
      <w:suppressLineNumbers/>
      <w:spacing w:before="120" w:after="120" w:line="240" w:lineRule="auto"/>
    </w:pPr>
    <w:rPr>
      <w:rFonts w:eastAsia="Times New Roman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C63F69"/>
    <w:pPr>
      <w:suppressLineNumbers/>
      <w:spacing w:after="0" w:line="240" w:lineRule="auto"/>
    </w:pPr>
    <w:rPr>
      <w:rFonts w:eastAsia="Times New Roman"/>
      <w:sz w:val="24"/>
      <w:szCs w:val="24"/>
    </w:rPr>
  </w:style>
  <w:style w:type="paragraph" w:customStyle="1" w:styleId="14">
    <w:name w:val="Название1"/>
    <w:basedOn w:val="a"/>
    <w:uiPriority w:val="99"/>
    <w:rsid w:val="00C63F69"/>
    <w:pPr>
      <w:suppressLineNumbers/>
      <w:spacing w:before="120" w:after="120" w:line="240" w:lineRule="auto"/>
    </w:pPr>
    <w:rPr>
      <w:rFonts w:eastAsia="Times New Roman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C63F69"/>
    <w:pPr>
      <w:suppressLineNumbers/>
      <w:spacing w:after="0" w:line="240" w:lineRule="auto"/>
    </w:pPr>
    <w:rPr>
      <w:rFonts w:eastAsia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report">
    <w:name w:val="report"/>
    <w:basedOn w:val="a"/>
    <w:uiPriority w:val="99"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af5">
    <w:name w:val="a"/>
    <w:basedOn w:val="a"/>
    <w:uiPriority w:val="99"/>
    <w:rsid w:val="00C63F69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C63F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uiPriority w:val="99"/>
    <w:rsid w:val="00C63F69"/>
    <w:pPr>
      <w:suppressLineNumbers/>
      <w:spacing w:after="0" w:line="240" w:lineRule="auto"/>
    </w:pPr>
    <w:rPr>
      <w:rFonts w:eastAsia="Times New Roman"/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C63F69"/>
    <w:pPr>
      <w:jc w:val="center"/>
    </w:pPr>
    <w:rPr>
      <w:b/>
      <w:bCs/>
    </w:rPr>
  </w:style>
  <w:style w:type="paragraph" w:customStyle="1" w:styleId="af8">
    <w:name w:val="Содержимое врезки"/>
    <w:basedOn w:val="a0"/>
    <w:uiPriority w:val="99"/>
    <w:rsid w:val="00C63F69"/>
  </w:style>
  <w:style w:type="character" w:customStyle="1" w:styleId="WW8Num1z0">
    <w:name w:val="WW8Num1z0"/>
    <w:uiPriority w:val="99"/>
    <w:rsid w:val="00C63F69"/>
  </w:style>
  <w:style w:type="character" w:customStyle="1" w:styleId="WW8Num1z1">
    <w:name w:val="WW8Num1z1"/>
    <w:uiPriority w:val="99"/>
    <w:rsid w:val="00C63F69"/>
  </w:style>
  <w:style w:type="character" w:customStyle="1" w:styleId="WW8Num1z2">
    <w:name w:val="WW8Num1z2"/>
    <w:uiPriority w:val="99"/>
    <w:rsid w:val="00C63F69"/>
  </w:style>
  <w:style w:type="character" w:customStyle="1" w:styleId="WW8Num1z3">
    <w:name w:val="WW8Num1z3"/>
    <w:uiPriority w:val="99"/>
    <w:rsid w:val="00C63F69"/>
  </w:style>
  <w:style w:type="character" w:customStyle="1" w:styleId="WW8Num1z4">
    <w:name w:val="WW8Num1z4"/>
    <w:uiPriority w:val="99"/>
    <w:rsid w:val="00C63F69"/>
  </w:style>
  <w:style w:type="character" w:customStyle="1" w:styleId="WW8Num1z5">
    <w:name w:val="WW8Num1z5"/>
    <w:uiPriority w:val="99"/>
    <w:rsid w:val="00C63F69"/>
  </w:style>
  <w:style w:type="character" w:customStyle="1" w:styleId="WW8Num1z6">
    <w:name w:val="WW8Num1z6"/>
    <w:uiPriority w:val="99"/>
    <w:rsid w:val="00C63F69"/>
  </w:style>
  <w:style w:type="character" w:customStyle="1" w:styleId="WW8Num1z7">
    <w:name w:val="WW8Num1z7"/>
    <w:uiPriority w:val="99"/>
    <w:rsid w:val="00C63F69"/>
  </w:style>
  <w:style w:type="character" w:customStyle="1" w:styleId="WW8Num1z8">
    <w:name w:val="WW8Num1z8"/>
    <w:uiPriority w:val="99"/>
    <w:rsid w:val="00C63F69"/>
  </w:style>
  <w:style w:type="character" w:customStyle="1" w:styleId="WW8Num2z0">
    <w:name w:val="WW8Num2z0"/>
    <w:uiPriority w:val="99"/>
    <w:rsid w:val="00C63F69"/>
    <w:rPr>
      <w:rFonts w:ascii="Symbol" w:hAnsi="Symbol" w:cs="Symbol" w:hint="default"/>
      <w:color w:val="auto"/>
      <w:sz w:val="16"/>
      <w:szCs w:val="16"/>
    </w:rPr>
  </w:style>
  <w:style w:type="character" w:customStyle="1" w:styleId="WW8Num3z0">
    <w:name w:val="WW8Num3z0"/>
    <w:uiPriority w:val="99"/>
    <w:rsid w:val="00C63F69"/>
    <w:rPr>
      <w:sz w:val="24"/>
      <w:szCs w:val="24"/>
    </w:rPr>
  </w:style>
  <w:style w:type="character" w:customStyle="1" w:styleId="WW8Num4z0">
    <w:name w:val="WW8Num4z0"/>
    <w:uiPriority w:val="99"/>
    <w:rsid w:val="00C63F69"/>
  </w:style>
  <w:style w:type="character" w:customStyle="1" w:styleId="WW8Num5z0">
    <w:name w:val="WW8Num5z0"/>
    <w:uiPriority w:val="99"/>
    <w:rsid w:val="00C63F69"/>
  </w:style>
  <w:style w:type="character" w:customStyle="1" w:styleId="WW8Num6z0">
    <w:name w:val="WW8Num6z0"/>
    <w:uiPriority w:val="99"/>
    <w:rsid w:val="00C63F69"/>
    <w:rPr>
      <w:sz w:val="28"/>
      <w:szCs w:val="28"/>
    </w:rPr>
  </w:style>
  <w:style w:type="character" w:customStyle="1" w:styleId="WW8Num7z0">
    <w:name w:val="WW8Num7z0"/>
    <w:uiPriority w:val="99"/>
    <w:rsid w:val="00C63F69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uiPriority w:val="99"/>
    <w:rsid w:val="00C63F69"/>
  </w:style>
  <w:style w:type="character" w:customStyle="1" w:styleId="WW8Num8z1">
    <w:name w:val="WW8Num8z1"/>
    <w:uiPriority w:val="99"/>
    <w:rsid w:val="00C63F69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uiPriority w:val="99"/>
    <w:rsid w:val="00C63F69"/>
  </w:style>
  <w:style w:type="character" w:customStyle="1" w:styleId="WW8Num8z3">
    <w:name w:val="WW8Num8z3"/>
    <w:uiPriority w:val="99"/>
    <w:rsid w:val="00C63F69"/>
  </w:style>
  <w:style w:type="character" w:customStyle="1" w:styleId="WW8Num8z4">
    <w:name w:val="WW8Num8z4"/>
    <w:uiPriority w:val="99"/>
    <w:rsid w:val="00C63F69"/>
  </w:style>
  <w:style w:type="character" w:customStyle="1" w:styleId="WW8Num8z5">
    <w:name w:val="WW8Num8z5"/>
    <w:uiPriority w:val="99"/>
    <w:rsid w:val="00C63F69"/>
  </w:style>
  <w:style w:type="character" w:customStyle="1" w:styleId="WW8Num8z6">
    <w:name w:val="WW8Num8z6"/>
    <w:uiPriority w:val="99"/>
    <w:rsid w:val="00C63F69"/>
  </w:style>
  <w:style w:type="character" w:customStyle="1" w:styleId="WW8Num8z7">
    <w:name w:val="WW8Num8z7"/>
    <w:uiPriority w:val="99"/>
    <w:rsid w:val="00C63F69"/>
  </w:style>
  <w:style w:type="character" w:customStyle="1" w:styleId="WW8Num8z8">
    <w:name w:val="WW8Num8z8"/>
    <w:uiPriority w:val="99"/>
    <w:rsid w:val="00C63F69"/>
  </w:style>
  <w:style w:type="character" w:customStyle="1" w:styleId="WW8Num9z0">
    <w:name w:val="WW8Num9z0"/>
    <w:uiPriority w:val="99"/>
    <w:rsid w:val="00C63F69"/>
  </w:style>
  <w:style w:type="character" w:customStyle="1" w:styleId="WW8Num9z1">
    <w:name w:val="WW8Num9z1"/>
    <w:uiPriority w:val="99"/>
    <w:rsid w:val="00C63F69"/>
  </w:style>
  <w:style w:type="character" w:customStyle="1" w:styleId="WW8Num9z2">
    <w:name w:val="WW8Num9z2"/>
    <w:uiPriority w:val="99"/>
    <w:rsid w:val="00C63F69"/>
  </w:style>
  <w:style w:type="character" w:customStyle="1" w:styleId="WW8Num9z3">
    <w:name w:val="WW8Num9z3"/>
    <w:uiPriority w:val="99"/>
    <w:rsid w:val="00C63F69"/>
  </w:style>
  <w:style w:type="character" w:customStyle="1" w:styleId="WW8Num9z4">
    <w:name w:val="WW8Num9z4"/>
    <w:uiPriority w:val="99"/>
    <w:rsid w:val="00C63F69"/>
  </w:style>
  <w:style w:type="character" w:customStyle="1" w:styleId="WW8Num9z5">
    <w:name w:val="WW8Num9z5"/>
    <w:uiPriority w:val="99"/>
    <w:rsid w:val="00C63F69"/>
  </w:style>
  <w:style w:type="character" w:customStyle="1" w:styleId="WW8Num9z6">
    <w:name w:val="WW8Num9z6"/>
    <w:uiPriority w:val="99"/>
    <w:rsid w:val="00C63F69"/>
  </w:style>
  <w:style w:type="character" w:customStyle="1" w:styleId="WW8Num9z7">
    <w:name w:val="WW8Num9z7"/>
    <w:uiPriority w:val="99"/>
    <w:rsid w:val="00C63F69"/>
  </w:style>
  <w:style w:type="character" w:customStyle="1" w:styleId="WW8Num9z8">
    <w:name w:val="WW8Num9z8"/>
    <w:uiPriority w:val="99"/>
    <w:rsid w:val="00C63F69"/>
  </w:style>
  <w:style w:type="character" w:customStyle="1" w:styleId="23">
    <w:name w:val="Основной шрифт абзаца2"/>
    <w:uiPriority w:val="99"/>
    <w:rsid w:val="00C63F69"/>
  </w:style>
  <w:style w:type="character" w:customStyle="1" w:styleId="WW8Num3z1">
    <w:name w:val="WW8Num3z1"/>
    <w:uiPriority w:val="99"/>
    <w:rsid w:val="00C63F69"/>
  </w:style>
  <w:style w:type="character" w:customStyle="1" w:styleId="WW8Num3z2">
    <w:name w:val="WW8Num3z2"/>
    <w:uiPriority w:val="99"/>
    <w:rsid w:val="00C63F69"/>
  </w:style>
  <w:style w:type="character" w:customStyle="1" w:styleId="WW8Num3z3">
    <w:name w:val="WW8Num3z3"/>
    <w:uiPriority w:val="99"/>
    <w:rsid w:val="00C63F69"/>
  </w:style>
  <w:style w:type="character" w:customStyle="1" w:styleId="WW8Num3z4">
    <w:name w:val="WW8Num3z4"/>
    <w:uiPriority w:val="99"/>
    <w:rsid w:val="00C63F69"/>
  </w:style>
  <w:style w:type="character" w:customStyle="1" w:styleId="WW8Num3z5">
    <w:name w:val="WW8Num3z5"/>
    <w:uiPriority w:val="99"/>
    <w:rsid w:val="00C63F69"/>
  </w:style>
  <w:style w:type="character" w:customStyle="1" w:styleId="WW8Num3z6">
    <w:name w:val="WW8Num3z6"/>
    <w:uiPriority w:val="99"/>
    <w:rsid w:val="00C63F69"/>
  </w:style>
  <w:style w:type="character" w:customStyle="1" w:styleId="WW8Num3z7">
    <w:name w:val="WW8Num3z7"/>
    <w:uiPriority w:val="99"/>
    <w:rsid w:val="00C63F69"/>
  </w:style>
  <w:style w:type="character" w:customStyle="1" w:styleId="WW8Num3z8">
    <w:name w:val="WW8Num3z8"/>
    <w:uiPriority w:val="99"/>
    <w:rsid w:val="00C63F69"/>
  </w:style>
  <w:style w:type="character" w:customStyle="1" w:styleId="WW8Num4z1">
    <w:name w:val="WW8Num4z1"/>
    <w:uiPriority w:val="99"/>
    <w:rsid w:val="00C63F69"/>
  </w:style>
  <w:style w:type="character" w:customStyle="1" w:styleId="WW8Num4z2">
    <w:name w:val="WW8Num4z2"/>
    <w:uiPriority w:val="99"/>
    <w:rsid w:val="00C63F69"/>
  </w:style>
  <w:style w:type="character" w:customStyle="1" w:styleId="WW8Num4z3">
    <w:name w:val="WW8Num4z3"/>
    <w:uiPriority w:val="99"/>
    <w:rsid w:val="00C63F69"/>
  </w:style>
  <w:style w:type="character" w:customStyle="1" w:styleId="WW8Num4z4">
    <w:name w:val="WW8Num4z4"/>
    <w:uiPriority w:val="99"/>
    <w:rsid w:val="00C63F69"/>
  </w:style>
  <w:style w:type="character" w:customStyle="1" w:styleId="WW8Num4z5">
    <w:name w:val="WW8Num4z5"/>
    <w:uiPriority w:val="99"/>
    <w:rsid w:val="00C63F69"/>
  </w:style>
  <w:style w:type="character" w:customStyle="1" w:styleId="WW8Num4z6">
    <w:name w:val="WW8Num4z6"/>
    <w:uiPriority w:val="99"/>
    <w:rsid w:val="00C63F69"/>
  </w:style>
  <w:style w:type="character" w:customStyle="1" w:styleId="WW8Num4z7">
    <w:name w:val="WW8Num4z7"/>
    <w:uiPriority w:val="99"/>
    <w:rsid w:val="00C63F69"/>
  </w:style>
  <w:style w:type="character" w:customStyle="1" w:styleId="WW8Num4z8">
    <w:name w:val="WW8Num4z8"/>
    <w:uiPriority w:val="99"/>
    <w:rsid w:val="00C63F69"/>
  </w:style>
  <w:style w:type="character" w:customStyle="1" w:styleId="WW8Num5z1">
    <w:name w:val="WW8Num5z1"/>
    <w:uiPriority w:val="99"/>
    <w:rsid w:val="00C63F69"/>
  </w:style>
  <w:style w:type="character" w:customStyle="1" w:styleId="WW8Num5z2">
    <w:name w:val="WW8Num5z2"/>
    <w:uiPriority w:val="99"/>
    <w:rsid w:val="00C63F69"/>
  </w:style>
  <w:style w:type="character" w:customStyle="1" w:styleId="WW8Num5z3">
    <w:name w:val="WW8Num5z3"/>
    <w:uiPriority w:val="99"/>
    <w:rsid w:val="00C63F69"/>
  </w:style>
  <w:style w:type="character" w:customStyle="1" w:styleId="WW8Num5z4">
    <w:name w:val="WW8Num5z4"/>
    <w:uiPriority w:val="99"/>
    <w:rsid w:val="00C63F69"/>
  </w:style>
  <w:style w:type="character" w:customStyle="1" w:styleId="WW8Num5z5">
    <w:name w:val="WW8Num5z5"/>
    <w:uiPriority w:val="99"/>
    <w:rsid w:val="00C63F69"/>
  </w:style>
  <w:style w:type="character" w:customStyle="1" w:styleId="WW8Num5z6">
    <w:name w:val="WW8Num5z6"/>
    <w:uiPriority w:val="99"/>
    <w:rsid w:val="00C63F69"/>
  </w:style>
  <w:style w:type="character" w:customStyle="1" w:styleId="WW8Num5z7">
    <w:name w:val="WW8Num5z7"/>
    <w:uiPriority w:val="99"/>
    <w:rsid w:val="00C63F69"/>
  </w:style>
  <w:style w:type="character" w:customStyle="1" w:styleId="WW8Num5z8">
    <w:name w:val="WW8Num5z8"/>
    <w:uiPriority w:val="99"/>
    <w:rsid w:val="00C63F69"/>
  </w:style>
  <w:style w:type="character" w:customStyle="1" w:styleId="WW8Num6z1">
    <w:name w:val="WW8Num6z1"/>
    <w:uiPriority w:val="99"/>
    <w:rsid w:val="00C63F69"/>
  </w:style>
  <w:style w:type="character" w:customStyle="1" w:styleId="WW8Num6z2">
    <w:name w:val="WW8Num6z2"/>
    <w:uiPriority w:val="99"/>
    <w:rsid w:val="00C63F69"/>
  </w:style>
  <w:style w:type="character" w:customStyle="1" w:styleId="WW8Num6z3">
    <w:name w:val="WW8Num6z3"/>
    <w:uiPriority w:val="99"/>
    <w:rsid w:val="00C63F69"/>
  </w:style>
  <w:style w:type="character" w:customStyle="1" w:styleId="WW8Num6z4">
    <w:name w:val="WW8Num6z4"/>
    <w:uiPriority w:val="99"/>
    <w:rsid w:val="00C63F69"/>
  </w:style>
  <w:style w:type="character" w:customStyle="1" w:styleId="WW8Num6z5">
    <w:name w:val="WW8Num6z5"/>
    <w:uiPriority w:val="99"/>
    <w:rsid w:val="00C63F69"/>
  </w:style>
  <w:style w:type="character" w:customStyle="1" w:styleId="WW8Num6z6">
    <w:name w:val="WW8Num6z6"/>
    <w:uiPriority w:val="99"/>
    <w:rsid w:val="00C63F69"/>
  </w:style>
  <w:style w:type="character" w:customStyle="1" w:styleId="WW8Num6z7">
    <w:name w:val="WW8Num6z7"/>
    <w:uiPriority w:val="99"/>
    <w:rsid w:val="00C63F69"/>
  </w:style>
  <w:style w:type="character" w:customStyle="1" w:styleId="WW8Num6z8">
    <w:name w:val="WW8Num6z8"/>
    <w:uiPriority w:val="99"/>
    <w:rsid w:val="00C63F69"/>
  </w:style>
  <w:style w:type="character" w:customStyle="1" w:styleId="16">
    <w:name w:val="Основной шрифт абзаца1"/>
    <w:uiPriority w:val="99"/>
    <w:rsid w:val="00C63F69"/>
  </w:style>
  <w:style w:type="character" w:customStyle="1" w:styleId="af9">
    <w:name w:val="Маркеры списка"/>
    <w:uiPriority w:val="99"/>
    <w:rsid w:val="00C63F69"/>
    <w:rPr>
      <w:rFonts w:ascii="OpenSymbol" w:hAnsi="OpenSymbol" w:cs="OpenSymbol" w:hint="default"/>
    </w:rPr>
  </w:style>
  <w:style w:type="character" w:customStyle="1" w:styleId="afa">
    <w:name w:val="Символ нумерации"/>
    <w:uiPriority w:val="99"/>
    <w:rsid w:val="00C63F69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63F69"/>
    <w:pPr>
      <w:pBdr>
        <w:top w:val="single" w:sz="6" w:space="1" w:color="auto"/>
      </w:pBdr>
      <w:suppressAutoHyphens w:val="0"/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link w:val="z-"/>
    <w:uiPriority w:val="99"/>
    <w:semiHidden/>
    <w:rsid w:val="00C63F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Hyperlink"/>
    <w:basedOn w:val="16"/>
    <w:uiPriority w:val="99"/>
    <w:semiHidden/>
    <w:unhideWhenUsed/>
    <w:rsid w:val="00C63F69"/>
    <w:rPr>
      <w:color w:val="0000FF"/>
      <w:u w:val="single"/>
    </w:rPr>
  </w:style>
  <w:style w:type="character" w:styleId="afc">
    <w:name w:val="Strong"/>
    <w:basedOn w:val="a1"/>
    <w:uiPriority w:val="99"/>
    <w:qFormat/>
    <w:rsid w:val="00C63F69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751644"/>
    <w:pPr>
      <w:suppressAutoHyphens w:val="0"/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751644"/>
    <w:rPr>
      <w:rFonts w:eastAsiaTheme="minorEastAsia"/>
      <w:lang w:eastAsia="ru-RU"/>
    </w:rPr>
  </w:style>
  <w:style w:type="paragraph" w:customStyle="1" w:styleId="Default">
    <w:name w:val="Default"/>
    <w:rsid w:val="00751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Красногорский</cp:lastModifiedBy>
  <cp:revision>7</cp:revision>
  <cp:lastPrinted>2016-11-22T05:38:00Z</cp:lastPrinted>
  <dcterms:created xsi:type="dcterms:W3CDTF">2016-11-22T03:56:00Z</dcterms:created>
  <dcterms:modified xsi:type="dcterms:W3CDTF">2018-12-05T08:10:00Z</dcterms:modified>
</cp:coreProperties>
</file>