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323" w:rsidRPr="001B1323" w:rsidRDefault="001B1323" w:rsidP="001B1323">
      <w:pPr>
        <w:shd w:val="clear" w:color="auto" w:fill="FFFFFF"/>
        <w:spacing w:before="375" w:after="300" w:line="450" w:lineRule="atLeast"/>
        <w:jc w:val="center"/>
        <w:outlineLvl w:val="2"/>
        <w:rPr>
          <w:rFonts w:ascii="Georgia" w:eastAsia="Times New Roman" w:hAnsi="Georgia" w:cs="Times New Roman"/>
          <w:color w:val="405A9F"/>
          <w:sz w:val="36"/>
          <w:szCs w:val="36"/>
          <w:lang w:eastAsia="ru-RU"/>
        </w:rPr>
      </w:pPr>
      <w:r w:rsidRPr="001B1323">
        <w:rPr>
          <w:rFonts w:ascii="Georgia" w:eastAsia="Times New Roman" w:hAnsi="Georgia" w:cs="Times New Roman"/>
          <w:b/>
          <w:bCs/>
          <w:color w:val="405A9F"/>
          <w:sz w:val="36"/>
          <w:szCs w:val="36"/>
          <w:lang w:eastAsia="ru-RU"/>
        </w:rPr>
        <w:t xml:space="preserve">Порядок организации и осуществления приема граждан депутатами Совета </w:t>
      </w:r>
      <w:r w:rsidR="00232A0E">
        <w:rPr>
          <w:rFonts w:ascii="Georgia" w:eastAsia="Times New Roman" w:hAnsi="Georgia" w:cs="Times New Roman"/>
          <w:b/>
          <w:bCs/>
          <w:color w:val="405A9F"/>
          <w:sz w:val="36"/>
          <w:szCs w:val="36"/>
          <w:lang w:eastAsia="ru-RU"/>
        </w:rPr>
        <w:t>депутатов МО</w:t>
      </w:r>
      <w:r w:rsidR="00174233">
        <w:rPr>
          <w:rFonts w:ascii="Georgia" w:eastAsia="Times New Roman" w:hAnsi="Georgia" w:cs="Times New Roman"/>
          <w:b/>
          <w:bCs/>
          <w:color w:val="405A9F"/>
          <w:sz w:val="36"/>
          <w:szCs w:val="36"/>
          <w:lang w:eastAsia="ru-RU"/>
        </w:rPr>
        <w:t> Красногорский</w:t>
      </w:r>
      <w:r w:rsidRPr="001B1323">
        <w:rPr>
          <w:rFonts w:ascii="Georgia" w:eastAsia="Times New Roman" w:hAnsi="Georgia" w:cs="Times New Roman"/>
          <w:b/>
          <w:bCs/>
          <w:color w:val="405A9F"/>
          <w:sz w:val="36"/>
          <w:szCs w:val="36"/>
          <w:lang w:eastAsia="ru-RU"/>
        </w:rPr>
        <w:t xml:space="preserve"> сельсове</w:t>
      </w:r>
      <w:r w:rsidR="00174233">
        <w:rPr>
          <w:rFonts w:ascii="Georgia" w:eastAsia="Times New Roman" w:hAnsi="Georgia" w:cs="Times New Roman"/>
          <w:b/>
          <w:bCs/>
          <w:color w:val="405A9F"/>
          <w:sz w:val="36"/>
          <w:szCs w:val="36"/>
          <w:lang w:eastAsia="ru-RU"/>
        </w:rPr>
        <w:t xml:space="preserve">т </w:t>
      </w:r>
      <w:proofErr w:type="spellStart"/>
      <w:r w:rsidR="00174233">
        <w:rPr>
          <w:rFonts w:ascii="Georgia" w:eastAsia="Times New Roman" w:hAnsi="Georgia" w:cs="Times New Roman"/>
          <w:b/>
          <w:bCs/>
          <w:color w:val="405A9F"/>
          <w:sz w:val="36"/>
          <w:szCs w:val="36"/>
          <w:lang w:eastAsia="ru-RU"/>
        </w:rPr>
        <w:t>Асекеевского</w:t>
      </w:r>
      <w:proofErr w:type="spellEnd"/>
      <w:r w:rsidR="00174233">
        <w:rPr>
          <w:rFonts w:ascii="Georgia" w:eastAsia="Times New Roman" w:hAnsi="Georgia" w:cs="Times New Roman"/>
          <w:b/>
          <w:bCs/>
          <w:color w:val="405A9F"/>
          <w:sz w:val="36"/>
          <w:szCs w:val="36"/>
          <w:lang w:eastAsia="ru-RU"/>
        </w:rPr>
        <w:t xml:space="preserve"> муниципального района Оренбургской области </w:t>
      </w:r>
      <w:r w:rsidRPr="001B1323">
        <w:rPr>
          <w:rFonts w:ascii="Georgia" w:eastAsia="Times New Roman" w:hAnsi="Georgia" w:cs="Times New Roman"/>
          <w:b/>
          <w:bCs/>
          <w:color w:val="405A9F"/>
          <w:sz w:val="36"/>
          <w:szCs w:val="36"/>
          <w:lang w:eastAsia="ru-RU"/>
        </w:rPr>
        <w:t> </w:t>
      </w:r>
    </w:p>
    <w:p w:rsidR="001B1323" w:rsidRPr="001B1323" w:rsidRDefault="001B1323" w:rsidP="001742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Прием граждан депутатами Совета </w:t>
      </w:r>
      <w:r w:rsidR="00232A0E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депутатов</w:t>
      </w:r>
      <w:r w:rsidR="00E86F68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232A0E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МО</w:t>
      </w:r>
      <w:r w:rsidR="0017423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 Красногорский</w:t>
      </w: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 сельсовет </w:t>
      </w:r>
      <w:proofErr w:type="spellStart"/>
      <w:r w:rsidR="0017423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Асекеевского</w:t>
      </w:r>
      <w:proofErr w:type="spellEnd"/>
      <w:r w:rsidR="0017423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 муниципального района Оренбургской области</w:t>
      </w: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 (далее – прием) – форма деятел</w:t>
      </w:r>
      <w:r w:rsidR="00232A0E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ьности депутата Совета депутатов МО</w:t>
      </w:r>
      <w:r w:rsidR="0017423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 </w:t>
      </w:r>
      <w:r w:rsidR="00174233" w:rsidRPr="0017423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Красногорский сельсовет </w:t>
      </w:r>
      <w:proofErr w:type="spellStart"/>
      <w:r w:rsidR="00174233" w:rsidRPr="0017423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Асекеевского</w:t>
      </w:r>
      <w:proofErr w:type="spellEnd"/>
      <w:r w:rsidR="00174233" w:rsidRPr="0017423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 муниципального района Оренбургской области</w:t>
      </w: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 (далее – депутат). Прием ведется в целях реализации закрепленных Конституцией Российской Федерации прав граждан на обращение в органы местного самоуправления и на участие граждан в осуществлении местного самоуправления.</w:t>
      </w:r>
    </w:p>
    <w:p w:rsidR="001B1323" w:rsidRPr="001B1323" w:rsidRDefault="001B1323" w:rsidP="001742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proofErr w:type="gramStart"/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Прием граждан депутатами осуществляется в соответствии с Федеральными законами от 06.10.2003 № 131-ФЗ «Об общих принципах организации местного самоуправления в Российской Федерации», от 02.05.2006 № 59-ФЗ «О порядке рассмотрения обращений граждан Российской Федерации</w:t>
      </w:r>
      <w:r w:rsidR="0017423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», иными федеральными законами</w:t>
      </w: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, от 19.07.2012 № 575-з «О гарантиях осуществления полномочий депутата, члена выборного органа, выборного должностного лица местного самоуправления», Уставом сельского</w:t>
      </w:r>
      <w:r w:rsidR="0017423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 поселения </w:t>
      </w:r>
      <w:r w:rsidR="00174233" w:rsidRPr="0017423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Красногорский сельсовет </w:t>
      </w:r>
      <w:proofErr w:type="spellStart"/>
      <w:r w:rsidR="00174233" w:rsidRPr="0017423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Асекеевского</w:t>
      </w:r>
      <w:proofErr w:type="spellEnd"/>
      <w:r w:rsidR="00174233" w:rsidRPr="0017423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 муниципального района Оренбургской области</w:t>
      </w:r>
      <w:proofErr w:type="gramEnd"/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 (далее – сельское поселение), настоящим Порядком и иными муниципальными правовыми актами.</w:t>
      </w:r>
    </w:p>
    <w:p w:rsidR="001B1323" w:rsidRPr="001B1323" w:rsidRDefault="001B1323" w:rsidP="001742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Прием может осуществляться в Администрации сельского поселения или по основному месту работы депутата.</w:t>
      </w:r>
    </w:p>
    <w:p w:rsidR="001B1323" w:rsidRPr="001B1323" w:rsidRDefault="001B1323" w:rsidP="0017423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3.1. Депутат пользуется правом на обеспечение соответствующих условий для осуществления приема. Для организации приема администрация сельского поселения выделяет депутату помещение с телефоном.</w:t>
      </w:r>
    </w:p>
    <w:p w:rsidR="001B1323" w:rsidRPr="001B1323" w:rsidRDefault="001B1323" w:rsidP="001B132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3.2. Организационно-техническое обеспечение приема осуществляется Администрацией сельского поселения.</w:t>
      </w:r>
    </w:p>
    <w:p w:rsidR="001B1323" w:rsidRPr="001B1323" w:rsidRDefault="001B1323" w:rsidP="001B13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Депутат обязан вести прием регулярно не реже 1 раза в месяц, за исключением перерывов в работе Совета.</w:t>
      </w:r>
    </w:p>
    <w:p w:rsidR="001B1323" w:rsidRPr="001B1323" w:rsidRDefault="001B1323" w:rsidP="001B13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Депутат ведет прием лично.</w:t>
      </w:r>
    </w:p>
    <w:p w:rsidR="001B1323" w:rsidRPr="001B1323" w:rsidRDefault="001B1323" w:rsidP="001B13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Депутат ведет прием в соответствии с настоящим Порядком и Графиком приема депутатами Совета сельского поселения (далее – График приема).</w:t>
      </w:r>
    </w:p>
    <w:p w:rsidR="001B1323" w:rsidRPr="001B1323" w:rsidRDefault="001B1323" w:rsidP="001B132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6.1. График приема утверждается решением Совета сельского поселения на год.</w:t>
      </w:r>
    </w:p>
    <w:p w:rsidR="001B1323" w:rsidRPr="001B1323" w:rsidRDefault="001B1323" w:rsidP="001B132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6.2. График приема содержит следующие сведения о каждом депутате:</w:t>
      </w:r>
    </w:p>
    <w:p w:rsidR="001B1323" w:rsidRPr="001B1323" w:rsidRDefault="001B1323" w:rsidP="001B132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1) фамилию, имя, отчество депутата;</w:t>
      </w:r>
    </w:p>
    <w:p w:rsidR="001B1323" w:rsidRPr="001B1323" w:rsidRDefault="001B1323" w:rsidP="001B132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2) номер избирательного округа, от которого избран депутат, с указанием адресов, входящих в избирательный округ либо сведения об избирательном объединении, политической партии, выдвинувшей список кандидатов;</w:t>
      </w:r>
    </w:p>
    <w:p w:rsidR="001B1323" w:rsidRPr="001B1323" w:rsidRDefault="001B1323" w:rsidP="001B132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lastRenderedPageBreak/>
        <w:t>3) место и время проведения приема.</w:t>
      </w:r>
    </w:p>
    <w:p w:rsidR="001B1323" w:rsidRPr="001B1323" w:rsidRDefault="001B1323" w:rsidP="001B132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6.3. Продолжительность времени приема, установленная Графиком приема, не может составлять менее 2 часов.</w:t>
      </w:r>
    </w:p>
    <w:p w:rsidR="001B1323" w:rsidRPr="001B1323" w:rsidRDefault="001B1323" w:rsidP="001B132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6.4. График приема в течение 7 дней после дня его утверждения публикуется в официальном печатном средстве массовой информации, а также на сайте сельского поселения в сети «Интернет». В случае невозможности официального опубликования график приема подлежит официальному обнародованию в здании администрации в течение 7 дней после дня его утверждения.</w:t>
      </w:r>
    </w:p>
    <w:p w:rsidR="001B1323" w:rsidRPr="001B1323" w:rsidRDefault="001B1323" w:rsidP="001B13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Прием участников и инвалидов Великой Отечественной войны и ветеранов труда проводится вне очереди.</w:t>
      </w:r>
    </w:p>
    <w:p w:rsidR="001B1323" w:rsidRPr="001B1323" w:rsidRDefault="001B1323" w:rsidP="001B13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При личном приеме:</w:t>
      </w:r>
    </w:p>
    <w:p w:rsidR="001B1323" w:rsidRPr="001B1323" w:rsidRDefault="001B1323" w:rsidP="001B132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8.1. Гражданин предъявляет документ, удостоверяющий его личность.</w:t>
      </w:r>
    </w:p>
    <w:p w:rsidR="001B1323" w:rsidRPr="001B1323" w:rsidRDefault="001B1323" w:rsidP="001B132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8.2. Депутат заполняет карточку личного приема граждан (приложение к настоящему Порядку).</w:t>
      </w:r>
    </w:p>
    <w:p w:rsidR="001B1323" w:rsidRPr="001B1323" w:rsidRDefault="001B1323" w:rsidP="001B13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В ходе приема гражданин вправе обратиться к депутату с устным или письменным обращением.</w:t>
      </w:r>
    </w:p>
    <w:p w:rsidR="001B1323" w:rsidRPr="001B1323" w:rsidRDefault="001B1323" w:rsidP="001B132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9.1. В целях организации </w:t>
      </w:r>
      <w:proofErr w:type="gramStart"/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контроля за</w:t>
      </w:r>
      <w:proofErr w:type="gramEnd"/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 рассмотрением устных обращений граждан, краткое содержание устного обращения заносится депутатом в карточку личного приема граждан.</w:t>
      </w:r>
    </w:p>
    <w:p w:rsidR="001B1323" w:rsidRPr="001B1323" w:rsidRDefault="001B1323" w:rsidP="001B132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9.2. В случае</w:t>
      </w:r>
      <w:proofErr w:type="gramStart"/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,</w:t>
      </w:r>
      <w:proofErr w:type="gramEnd"/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приема. В остальных случаях дается письменный ответ по существу поставленных в обращении вопросов.</w:t>
      </w:r>
    </w:p>
    <w:p w:rsidR="001B1323" w:rsidRPr="001B1323" w:rsidRDefault="001B1323" w:rsidP="001B132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9.3. Подготовка письменного ответа на устное обращение, поступившее в ходе приема, осуществляется в соответствии с правилами, установленными для рассмотрения письменных обращений.</w:t>
      </w:r>
    </w:p>
    <w:p w:rsidR="001B1323" w:rsidRPr="001B1323" w:rsidRDefault="001B1323" w:rsidP="001B132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9.4. Письменное обращение, принятое в ходе приема, подлежит регистрации и рассмотрению в порядке, установленном Федеральным законом «О порядке рассмотрения обращений граждан Российской Федерации».</w:t>
      </w:r>
    </w:p>
    <w:p w:rsidR="001B1323" w:rsidRPr="001B1323" w:rsidRDefault="001B1323" w:rsidP="001B13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При рассмотрении обращения не допускается разглашение сведений, содержащихся в обращении, а также сведений, касающихся частной жизни гражданина без его согласия.</w:t>
      </w:r>
    </w:p>
    <w:p w:rsidR="001B1323" w:rsidRPr="001B1323" w:rsidRDefault="001B1323" w:rsidP="001B13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В случае если в обращении содержатся вопросы, решение которых не входит в компетенцию депутата, гражданину дается разъяснение, куда и в каком порядке ему следует обратиться.</w:t>
      </w:r>
    </w:p>
    <w:p w:rsidR="001B1323" w:rsidRPr="001B1323" w:rsidRDefault="001B1323" w:rsidP="001B13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В ходе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1B1323" w:rsidRPr="001B1323" w:rsidRDefault="001B1323" w:rsidP="001B13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Материалы приема хранятся в сельском поселении не менее 5 лет.</w:t>
      </w:r>
    </w:p>
    <w:p w:rsidR="001B1323" w:rsidRPr="001B1323" w:rsidRDefault="001B1323" w:rsidP="001B13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Депутат ежегодно не позднее первого квартала года, следующего </w:t>
      </w:r>
      <w:proofErr w:type="gramStart"/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за</w:t>
      </w:r>
      <w:proofErr w:type="gramEnd"/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 </w:t>
      </w:r>
      <w:proofErr w:type="gramStart"/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отчетным</w:t>
      </w:r>
      <w:proofErr w:type="gramEnd"/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, представляет в Совет сельского поселения отчет о работе с населением.</w:t>
      </w:r>
    </w:p>
    <w:p w:rsidR="001B1323" w:rsidRPr="001B1323" w:rsidRDefault="001B1323" w:rsidP="001B132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lastRenderedPageBreak/>
        <w:t>14.1.Отчет о работе с населением должен включать, в том числе, анализ поступивших обращений на личном приеме граждан и сведения о принятых мерах.</w:t>
      </w:r>
    </w:p>
    <w:p w:rsidR="001B1323" w:rsidRPr="001B1323" w:rsidRDefault="001B1323" w:rsidP="001B1323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1B1323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 </w:t>
      </w:r>
    </w:p>
    <w:p w:rsidR="00B87188" w:rsidRDefault="00B87188"/>
    <w:sectPr w:rsidR="00B87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530F"/>
    <w:multiLevelType w:val="multilevel"/>
    <w:tmpl w:val="36F4A3C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C91381"/>
    <w:multiLevelType w:val="multilevel"/>
    <w:tmpl w:val="DED883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C158C3"/>
    <w:multiLevelType w:val="multilevel"/>
    <w:tmpl w:val="10ACD61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E915EF"/>
    <w:multiLevelType w:val="multilevel"/>
    <w:tmpl w:val="528E6D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61C5C03"/>
    <w:multiLevelType w:val="multilevel"/>
    <w:tmpl w:val="69821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339"/>
    <w:rsid w:val="00174233"/>
    <w:rsid w:val="001B1323"/>
    <w:rsid w:val="00232A0E"/>
    <w:rsid w:val="002E4339"/>
    <w:rsid w:val="00B87188"/>
    <w:rsid w:val="00E8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7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731</Words>
  <Characters>4171</Characters>
  <Application>Microsoft Office Word</Application>
  <DocSecurity>0</DocSecurity>
  <Lines>34</Lines>
  <Paragraphs>9</Paragraphs>
  <ScaleCrop>false</ScaleCrop>
  <Company/>
  <LinksUpToDate>false</LinksUpToDate>
  <CharactersWithSpaces>4893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Красногорсеий</dc:creator>
  <cp:keywords/>
  <dc:description/>
  <cp:lastModifiedBy>Красногорсеий</cp:lastModifiedBy>
  <cp:revision>9</cp:revision>
  <dcterms:created xsi:type="dcterms:W3CDTF">2026-10-14T07:30:00Z</dcterms:created>
  <dcterms:modified xsi:type="dcterms:W3CDTF">2026-10-15T04:17:00Z</dcterms:modified>
</cp:coreProperties>
</file>